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133" w:rsidRPr="00606133" w:rsidRDefault="00606133" w:rsidP="005006D6">
      <w:pPr>
        <w:spacing w:before="240" w:after="240" w:line="264" w:lineRule="auto"/>
        <w:jc w:val="both"/>
        <w:rPr>
          <w:rFonts w:ascii="Ecofont Vera Sans" w:hAnsi="Ecofont Vera Sans"/>
          <w:sz w:val="24"/>
          <w:szCs w:val="24"/>
        </w:rPr>
      </w:pPr>
      <w:bookmarkStart w:id="0" w:name="_GoBack"/>
      <w:bookmarkEnd w:id="0"/>
    </w:p>
    <w:p w:rsidR="00606133" w:rsidRPr="00606133" w:rsidRDefault="00606133" w:rsidP="005006D6">
      <w:pPr>
        <w:spacing w:before="240" w:after="240" w:line="264" w:lineRule="auto"/>
        <w:jc w:val="center"/>
        <w:rPr>
          <w:rFonts w:ascii="Ecofont Vera Sans" w:hAnsi="Ecofont Vera Sans"/>
          <w:sz w:val="24"/>
          <w:szCs w:val="24"/>
        </w:rPr>
      </w:pPr>
      <w:r w:rsidRPr="00DC49E1">
        <w:rPr>
          <w:rFonts w:ascii="Ecofont Vera Sans" w:eastAsia="Calibri" w:hAnsi="Ecofont Vera Sans" w:cs="DejaVu Sans,Bold"/>
          <w:b/>
          <w:bCs/>
          <w:color w:val="000000"/>
          <w:sz w:val="24"/>
          <w:szCs w:val="24"/>
        </w:rPr>
        <w:t xml:space="preserve">RESOLUÇÃO nº </w:t>
      </w:r>
      <w:r w:rsidR="00DC49E1">
        <w:rPr>
          <w:rFonts w:ascii="Ecofont Vera Sans" w:eastAsia="Calibri" w:hAnsi="Ecofont Vera Sans" w:cs="DejaVu Sans,Bold"/>
          <w:b/>
          <w:bCs/>
          <w:color w:val="000000"/>
          <w:sz w:val="24"/>
          <w:szCs w:val="24"/>
        </w:rPr>
        <w:t>011/2012</w:t>
      </w:r>
    </w:p>
    <w:p w:rsidR="000009D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sz w:val="24"/>
          <w:szCs w:val="24"/>
        </w:rPr>
        <w:t xml:space="preserve"> </w:t>
      </w:r>
    </w:p>
    <w:p w:rsidR="00606133" w:rsidRPr="00606133" w:rsidRDefault="00606133" w:rsidP="005006D6">
      <w:pPr>
        <w:spacing w:before="240" w:after="240" w:line="264" w:lineRule="auto"/>
        <w:ind w:left="3969"/>
        <w:jc w:val="both"/>
        <w:rPr>
          <w:rFonts w:ascii="Ecofont Vera Sans" w:eastAsia="Calibri" w:hAnsi="Ecofont Vera Sans" w:cs="DejaVu Sans,Italic"/>
          <w:iCs/>
          <w:color w:val="000000"/>
          <w:szCs w:val="24"/>
        </w:rPr>
      </w:pPr>
      <w:r w:rsidRPr="00606133">
        <w:rPr>
          <w:rFonts w:ascii="Ecofont Vera Sans" w:eastAsia="Calibri" w:hAnsi="Ecofont Vera Sans" w:cs="DejaVu Sans,Italic"/>
          <w:i/>
          <w:iCs/>
          <w:color w:val="000000"/>
          <w:szCs w:val="24"/>
        </w:rPr>
        <w:t xml:space="preserve">Dispõe sobre o sistema informatizado de </w:t>
      </w:r>
      <w:r w:rsidRPr="00606133">
        <w:rPr>
          <w:rFonts w:ascii="Ecofont Vera Sans" w:eastAsia="Calibri" w:hAnsi="Ecofont Vera Sans" w:cs="DejaVu Sans,Italic"/>
          <w:b/>
          <w:i/>
          <w:iCs/>
          <w:color w:val="000000"/>
          <w:szCs w:val="24"/>
        </w:rPr>
        <w:t>Gerenciamento de Registro de Admissões (Grad)</w:t>
      </w:r>
      <w:r w:rsidRPr="00606133">
        <w:rPr>
          <w:rFonts w:ascii="Ecofont Vera Sans" w:eastAsia="Calibri" w:hAnsi="Ecofont Vera Sans" w:cs="DejaVu Sans,Italic"/>
          <w:i/>
          <w:iCs/>
          <w:color w:val="000000"/>
          <w:szCs w:val="24"/>
        </w:rPr>
        <w:t xml:space="preserve"> para a recepção, análise, apreciação e registro dos atos de admissão de pessoal, pelo Tribunal de Contas do Estado de Goiás.</w:t>
      </w:r>
    </w:p>
    <w:p w:rsidR="000009D3" w:rsidRPr="00606133" w:rsidRDefault="000009D3" w:rsidP="005006D6">
      <w:pPr>
        <w:spacing w:before="240" w:after="240" w:line="264" w:lineRule="auto"/>
        <w:jc w:val="both"/>
        <w:rPr>
          <w:rFonts w:ascii="Ecofont Vera Sans" w:eastAsia="Calibri" w:hAnsi="Ecofont Vera Sans" w:cs="DejaVu Sans,Italic"/>
          <w:iCs/>
          <w:color w:val="000000"/>
          <w:sz w:val="24"/>
          <w:szCs w:val="24"/>
        </w:rPr>
      </w:pP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sz w:val="24"/>
          <w:szCs w:val="24"/>
        </w:rPr>
        <w:t xml:space="preserve">O </w:t>
      </w:r>
      <w:r w:rsidRPr="00606133">
        <w:rPr>
          <w:rFonts w:ascii="Ecofont Vera Sans" w:hAnsi="Ecofont Vera Sans"/>
          <w:b/>
          <w:sz w:val="24"/>
          <w:szCs w:val="24"/>
        </w:rPr>
        <w:t>TRIBUNAL DE CONTAS DO ESTADO DE GOIÁS</w:t>
      </w:r>
      <w:r w:rsidRPr="00606133">
        <w:rPr>
          <w:rFonts w:ascii="Ecofont Vera Sans" w:hAnsi="Ecofont Vera Sans"/>
          <w:sz w:val="24"/>
          <w:szCs w:val="24"/>
        </w:rPr>
        <w:t xml:space="preserve">, no uso de suas atribuições constitucionais e legais, </w:t>
      </w:r>
    </w:p>
    <w:p w:rsidR="00606133" w:rsidRPr="001926C0"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b/>
          <w:sz w:val="24"/>
          <w:szCs w:val="24"/>
        </w:rPr>
        <w:t>Considerando</w:t>
      </w:r>
      <w:r w:rsidRPr="00606133">
        <w:rPr>
          <w:rFonts w:ascii="Ecofont Vera Sans" w:hAnsi="Ecofont Vera Sans"/>
          <w:sz w:val="24"/>
          <w:szCs w:val="24"/>
        </w:rPr>
        <w:t xml:space="preserve"> que nos termos do art. 26, III, da Constituição do Estado de Goiás, compete a este Tribunal de Contas apreciar, para fins de registro, a legalidade dos atos de admissão de pessoal, a qualquer título, na administração direta e indireta, incluídas as fundações instituídas e mantidas pelo poder público estadual, excetuadas as </w:t>
      </w:r>
      <w:r w:rsidRPr="001926C0">
        <w:rPr>
          <w:rFonts w:ascii="Ecofont Vera Sans" w:hAnsi="Ecofont Vera Sans"/>
          <w:sz w:val="24"/>
          <w:szCs w:val="24"/>
        </w:rPr>
        <w:t xml:space="preserve">nomeações para cargo de provimento em comissão. </w:t>
      </w:r>
    </w:p>
    <w:p w:rsidR="00606133" w:rsidRPr="001926C0" w:rsidRDefault="00606133" w:rsidP="005006D6">
      <w:pPr>
        <w:spacing w:before="240" w:after="240" w:line="264" w:lineRule="auto"/>
        <w:jc w:val="both"/>
        <w:rPr>
          <w:rFonts w:ascii="Ecofont Vera Sans" w:hAnsi="Ecofont Vera Sans"/>
          <w:sz w:val="24"/>
          <w:szCs w:val="24"/>
        </w:rPr>
      </w:pPr>
      <w:r w:rsidRPr="001926C0">
        <w:rPr>
          <w:rFonts w:ascii="Ecofont Vera Sans" w:hAnsi="Ecofont Vera Sans"/>
          <w:b/>
          <w:sz w:val="24"/>
          <w:szCs w:val="24"/>
        </w:rPr>
        <w:t>Considerando</w:t>
      </w:r>
      <w:r w:rsidRPr="001926C0">
        <w:rPr>
          <w:rFonts w:ascii="Ecofont Vera Sans" w:hAnsi="Ecofont Vera Sans"/>
          <w:sz w:val="24"/>
          <w:szCs w:val="24"/>
        </w:rPr>
        <w:t xml:space="preserve"> que compete ao sistema de controle interno de cada poder apoiar o controle externo no exercício de sua missão institucional, consoante o que dispõe o art. 29, IV, da Constituição Estadual;</w:t>
      </w:r>
    </w:p>
    <w:p w:rsidR="00606133" w:rsidRPr="001926C0" w:rsidRDefault="00606133" w:rsidP="005006D6">
      <w:pPr>
        <w:spacing w:before="240" w:after="240" w:line="264" w:lineRule="auto"/>
        <w:jc w:val="both"/>
        <w:rPr>
          <w:rFonts w:ascii="Ecofont Vera Sans" w:hAnsi="Ecofont Vera Sans"/>
          <w:sz w:val="24"/>
          <w:szCs w:val="24"/>
        </w:rPr>
      </w:pPr>
      <w:r w:rsidRPr="001926C0">
        <w:rPr>
          <w:rFonts w:ascii="Ecofont Vera Sans" w:hAnsi="Ecofont Vera Sans"/>
          <w:b/>
          <w:sz w:val="24"/>
          <w:szCs w:val="24"/>
        </w:rPr>
        <w:t>Considerando</w:t>
      </w:r>
      <w:r w:rsidRPr="001926C0">
        <w:rPr>
          <w:rFonts w:ascii="Ecofont Vera Sans" w:hAnsi="Ecofont Vera Sans"/>
          <w:sz w:val="24"/>
          <w:szCs w:val="24"/>
        </w:rPr>
        <w:t xml:space="preserve"> os princípios da racionalidade e da simplificação de procedimentos, nos quais se deve pautar a ação fiscalizatória do Tribunal de Contas; </w:t>
      </w:r>
    </w:p>
    <w:p w:rsidR="00606133" w:rsidRPr="001926C0" w:rsidRDefault="00606133" w:rsidP="005006D6">
      <w:pPr>
        <w:spacing w:before="240" w:after="240" w:line="264" w:lineRule="auto"/>
        <w:jc w:val="both"/>
        <w:rPr>
          <w:rFonts w:ascii="Ecofont Vera Sans" w:hAnsi="Ecofont Vera Sans"/>
          <w:sz w:val="24"/>
          <w:szCs w:val="24"/>
        </w:rPr>
      </w:pPr>
      <w:r w:rsidRPr="001926C0">
        <w:rPr>
          <w:rFonts w:ascii="Ecofont Vera Sans" w:hAnsi="Ecofont Vera Sans"/>
          <w:b/>
          <w:sz w:val="24"/>
          <w:szCs w:val="24"/>
        </w:rPr>
        <w:t>Considerando</w:t>
      </w:r>
      <w:r w:rsidRPr="001926C0">
        <w:rPr>
          <w:rFonts w:ascii="Ecofont Vera Sans" w:hAnsi="Ecofont Vera Sans"/>
          <w:sz w:val="24"/>
          <w:szCs w:val="24"/>
        </w:rPr>
        <w:t xml:space="preserve"> os benefícios operacionais decorrentes do envio informatizado de dados relativos à admissão de pessoal, com vistas à diminuição do tempo gasto no registro dos referidos atos; </w:t>
      </w:r>
    </w:p>
    <w:p w:rsidR="00606133" w:rsidRPr="001926C0" w:rsidRDefault="00606133" w:rsidP="005006D6">
      <w:pPr>
        <w:spacing w:before="240" w:after="240" w:line="264" w:lineRule="auto"/>
        <w:jc w:val="both"/>
        <w:rPr>
          <w:rFonts w:ascii="Ecofont Vera Sans" w:hAnsi="Ecofont Vera Sans"/>
          <w:sz w:val="24"/>
          <w:szCs w:val="24"/>
        </w:rPr>
      </w:pPr>
      <w:r w:rsidRPr="001926C0">
        <w:rPr>
          <w:rFonts w:ascii="Ecofont Vera Sans" w:hAnsi="Ecofont Vera Sans"/>
          <w:b/>
          <w:sz w:val="24"/>
          <w:szCs w:val="24"/>
        </w:rPr>
        <w:t>Considerando</w:t>
      </w:r>
      <w:r w:rsidRPr="001926C0">
        <w:rPr>
          <w:rFonts w:ascii="Ecofont Vera Sans" w:hAnsi="Ecofont Vera Sans"/>
          <w:sz w:val="24"/>
          <w:szCs w:val="24"/>
        </w:rPr>
        <w:t xml:space="preserve"> as disposições acerca dos atos de admissão constantes na Resolução Normativa n.º 2, de 4 de setembro de 2001; </w:t>
      </w:r>
    </w:p>
    <w:p w:rsidR="00606133" w:rsidRPr="001926C0" w:rsidRDefault="00606133" w:rsidP="005006D6">
      <w:pPr>
        <w:spacing w:before="240" w:after="240" w:line="264" w:lineRule="auto"/>
        <w:jc w:val="both"/>
        <w:rPr>
          <w:rFonts w:ascii="Ecofont Vera Sans" w:hAnsi="Ecofont Vera Sans"/>
          <w:sz w:val="24"/>
          <w:szCs w:val="24"/>
        </w:rPr>
      </w:pPr>
      <w:r w:rsidRPr="001926C0">
        <w:rPr>
          <w:rFonts w:ascii="Ecofont Vera Sans" w:hAnsi="Ecofont Vera Sans"/>
          <w:b/>
          <w:sz w:val="24"/>
          <w:szCs w:val="24"/>
        </w:rPr>
        <w:t>Considerando</w:t>
      </w:r>
      <w:r w:rsidRPr="001926C0">
        <w:rPr>
          <w:rFonts w:ascii="Ecofont Vera Sans" w:hAnsi="Ecofont Vera Sans"/>
          <w:sz w:val="24"/>
          <w:szCs w:val="24"/>
        </w:rPr>
        <w:t xml:space="preserve">, a alteração promovida na LOTCE, Lei nº 16.168 de 11 de dezembro de 2007, por intermédio da Lei nº 17.260, de 26 de </w:t>
      </w:r>
      <w:r w:rsidRPr="001926C0">
        <w:rPr>
          <w:rFonts w:ascii="Ecofont Vera Sans" w:hAnsi="Ecofont Vera Sans"/>
          <w:sz w:val="24"/>
          <w:szCs w:val="24"/>
        </w:rPr>
        <w:lastRenderedPageBreak/>
        <w:t xml:space="preserve">janeiro de 2011, que deu nova redação ao seu art. 105 no sentido de que os atos de pessoal devem ser submetidos ao órgão de controle interno para emitir parecer sobre a legalidade e regularidade desses atos e torná-los disponíveis ao Tribunal, na forma estabelecida nesta Resolução; </w:t>
      </w:r>
    </w:p>
    <w:p w:rsidR="00606133" w:rsidRPr="001926C0" w:rsidRDefault="00606133" w:rsidP="005006D6">
      <w:pPr>
        <w:spacing w:before="240" w:after="240" w:line="264" w:lineRule="auto"/>
        <w:jc w:val="both"/>
        <w:rPr>
          <w:rFonts w:ascii="Ecofont Vera Sans" w:hAnsi="Ecofont Vera Sans"/>
          <w:sz w:val="24"/>
          <w:szCs w:val="24"/>
        </w:rPr>
      </w:pPr>
      <w:r w:rsidRPr="001926C0">
        <w:rPr>
          <w:rFonts w:ascii="Ecofont Vera Sans" w:hAnsi="Ecofont Vera Sans"/>
          <w:b/>
          <w:sz w:val="24"/>
          <w:szCs w:val="24"/>
        </w:rPr>
        <w:t>Considerando</w:t>
      </w:r>
      <w:r w:rsidRPr="001926C0">
        <w:rPr>
          <w:rFonts w:ascii="Ecofont Vera Sans" w:hAnsi="Ecofont Vera Sans"/>
          <w:sz w:val="24"/>
          <w:szCs w:val="24"/>
        </w:rPr>
        <w:t xml:space="preserve">, finalmente, o poder regulamentar conferido ao Tribunal de Contas pelo art. 2º da LOTCE-GO e arts. 3º e 156, I, de seu Regimento Interno (RITCE-GO) para expedir atos normativos sobre matéria de sua atribuição e sobre a organização dos processos que lhe devam ser submetidos, obrigando os jurisdicionados ao seu cumprimento, sob pena de responsabilidade. </w:t>
      </w:r>
    </w:p>
    <w:p w:rsidR="00606133" w:rsidRPr="001926C0" w:rsidRDefault="00606133" w:rsidP="005006D6">
      <w:pPr>
        <w:spacing w:before="240" w:after="240" w:line="264" w:lineRule="auto"/>
        <w:jc w:val="both"/>
        <w:rPr>
          <w:rFonts w:ascii="Ecofont Vera Sans" w:hAnsi="Ecofont Vera Sans"/>
          <w:b/>
          <w:sz w:val="24"/>
          <w:szCs w:val="24"/>
        </w:rPr>
      </w:pPr>
      <w:r w:rsidRPr="001926C0">
        <w:rPr>
          <w:rFonts w:ascii="Ecofont Vera Sans" w:hAnsi="Ecofont Vera Sans"/>
          <w:b/>
          <w:sz w:val="24"/>
          <w:szCs w:val="24"/>
        </w:rPr>
        <w:t xml:space="preserve">RESOLVE: </w:t>
      </w:r>
    </w:p>
    <w:p w:rsidR="000009D3" w:rsidRPr="00606133" w:rsidRDefault="000009D3" w:rsidP="005006D6">
      <w:pPr>
        <w:spacing w:before="240" w:after="240" w:line="264" w:lineRule="auto"/>
        <w:jc w:val="both"/>
        <w:rPr>
          <w:rFonts w:ascii="Ecofont Vera Sans" w:hAnsi="Ecofont Vera Sans"/>
          <w:b/>
          <w:sz w:val="24"/>
          <w:szCs w:val="24"/>
        </w:rPr>
      </w:pPr>
    </w:p>
    <w:p w:rsidR="00606133" w:rsidRDefault="00606133" w:rsidP="001926C0">
      <w:pPr>
        <w:spacing w:after="0" w:line="240" w:lineRule="auto"/>
        <w:jc w:val="center"/>
        <w:rPr>
          <w:rFonts w:ascii="Ecofont Vera Sans" w:hAnsi="Ecofont Vera Sans"/>
          <w:b/>
          <w:sz w:val="24"/>
          <w:szCs w:val="24"/>
        </w:rPr>
      </w:pPr>
      <w:r w:rsidRPr="00606133">
        <w:rPr>
          <w:rFonts w:ascii="Ecofont Vera Sans" w:hAnsi="Ecofont Vera Sans"/>
          <w:b/>
          <w:sz w:val="24"/>
          <w:szCs w:val="24"/>
        </w:rPr>
        <w:t>CAPÍTULO I</w:t>
      </w:r>
    </w:p>
    <w:p w:rsidR="00606133" w:rsidRDefault="00606133" w:rsidP="001926C0">
      <w:pPr>
        <w:spacing w:after="0" w:line="240" w:lineRule="auto"/>
        <w:jc w:val="center"/>
        <w:rPr>
          <w:rFonts w:ascii="Ecofont Vera Sans" w:hAnsi="Ecofont Vera Sans"/>
          <w:b/>
          <w:sz w:val="24"/>
          <w:szCs w:val="24"/>
        </w:rPr>
      </w:pPr>
      <w:r w:rsidRPr="00606133">
        <w:rPr>
          <w:rFonts w:ascii="Ecofont Vera Sans" w:hAnsi="Ecofont Vera Sans"/>
          <w:b/>
          <w:sz w:val="24"/>
          <w:szCs w:val="24"/>
        </w:rPr>
        <w:t>DAS DISPOSIÇÕES PRELIMINARES</w:t>
      </w:r>
    </w:p>
    <w:p w:rsidR="001926C0" w:rsidRPr="00606133" w:rsidRDefault="001926C0" w:rsidP="001926C0">
      <w:pPr>
        <w:spacing w:after="0" w:line="240" w:lineRule="auto"/>
        <w:jc w:val="center"/>
        <w:rPr>
          <w:rFonts w:ascii="Ecofont Vera Sans" w:hAnsi="Ecofont Vera Sans"/>
          <w:b/>
          <w:sz w:val="24"/>
          <w:szCs w:val="24"/>
        </w:rPr>
      </w:pP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b/>
          <w:sz w:val="24"/>
          <w:szCs w:val="24"/>
        </w:rPr>
        <w:t>Art. 1º</w:t>
      </w:r>
      <w:r w:rsidRPr="00606133">
        <w:rPr>
          <w:rFonts w:ascii="Ecofont Vera Sans" w:hAnsi="Ecofont Vera Sans"/>
          <w:sz w:val="24"/>
          <w:szCs w:val="24"/>
        </w:rPr>
        <w:t xml:space="preserve"> O envio e a tramitação, no âmbito do Tribunal de Contas do Estado de Goiás, de informações alusivas a atos de admissão de pessoal, para fins de registro, obedecerão às disposições desta Resolução. </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b/>
          <w:sz w:val="24"/>
          <w:szCs w:val="24"/>
        </w:rPr>
        <w:t>Art. 2º</w:t>
      </w:r>
      <w:r w:rsidRPr="00606133">
        <w:rPr>
          <w:rFonts w:ascii="Ecofont Vera Sans" w:hAnsi="Ecofont Vera Sans"/>
          <w:sz w:val="24"/>
          <w:szCs w:val="24"/>
        </w:rPr>
        <w:t xml:space="preserve"> Fica instituído, no âmbito deste Tribunal, o Sistema de Gerenciamento de Registro de Admissões - Grad, como instrumento de recepção, análise e apreciação da legalidade e regularidade, para fins de registro, dos atos de admissão de pessoal, a qualquer título, na administração direta e indireta, incluídas as fundações instituídas e mantidas pelo poder público estadual, excetuadas as nomeações para cargo de provimento em comissão, em cumprimento ao disposto no art. 26, III, da Constituição Estadual.  </w:t>
      </w:r>
    </w:p>
    <w:p w:rsidR="00606133" w:rsidRPr="00347C54" w:rsidRDefault="00606133" w:rsidP="005006D6">
      <w:pPr>
        <w:spacing w:before="240" w:after="240" w:line="264" w:lineRule="auto"/>
        <w:jc w:val="both"/>
        <w:rPr>
          <w:rFonts w:ascii="Ecofont Vera Sans" w:hAnsi="Ecofont Vera Sans"/>
          <w:strike/>
          <w:color w:val="FF0000"/>
          <w:sz w:val="24"/>
          <w:szCs w:val="24"/>
        </w:rPr>
      </w:pPr>
      <w:r w:rsidRPr="00347C54">
        <w:rPr>
          <w:rFonts w:ascii="Ecofont Vera Sans" w:hAnsi="Ecofont Vera Sans"/>
          <w:b/>
          <w:strike/>
          <w:color w:val="FF0000"/>
          <w:sz w:val="24"/>
          <w:szCs w:val="24"/>
        </w:rPr>
        <w:t>Art. 3º</w:t>
      </w:r>
      <w:r w:rsidRPr="00347C54">
        <w:rPr>
          <w:rFonts w:ascii="Ecofont Vera Sans" w:hAnsi="Ecofont Vera Sans"/>
          <w:strike/>
          <w:color w:val="FF0000"/>
          <w:sz w:val="24"/>
          <w:szCs w:val="24"/>
        </w:rPr>
        <w:t xml:space="preserve"> Para efeito de inclusão das informações relativas às admissões de pessoal no bojo do Sistema Grad, acessado por meio do portal TCENet, é obrigatório  o cadastramento prévio das autoridades administrativas, inclusive do responsável pelo órgão de controle interno respectivo, para efeito de geração de login e senha pessoal e intransferível. </w:t>
      </w:r>
    </w:p>
    <w:p w:rsidR="001926C0" w:rsidRDefault="00347C54" w:rsidP="001926C0">
      <w:pPr>
        <w:spacing w:before="240" w:after="0" w:line="264" w:lineRule="auto"/>
        <w:jc w:val="both"/>
        <w:rPr>
          <w:rFonts w:ascii="Ecofont Vera Sans" w:hAnsi="Ecofont Vera Sans" w:cs="DejaVu Sans"/>
          <w:sz w:val="24"/>
          <w:szCs w:val="24"/>
        </w:rPr>
      </w:pPr>
      <w:r w:rsidRPr="001926C0">
        <w:rPr>
          <w:rFonts w:ascii="Ecofont Vera Sans" w:hAnsi="Ecofont Vera Sans"/>
          <w:b/>
          <w:sz w:val="24"/>
        </w:rPr>
        <w:lastRenderedPageBreak/>
        <w:t>Art. 3º</w:t>
      </w:r>
      <w:r w:rsidRPr="001926C0">
        <w:rPr>
          <w:rFonts w:ascii="Ecofont Vera Sans" w:hAnsi="Ecofont Vera Sans"/>
          <w:sz w:val="24"/>
        </w:rPr>
        <w:t xml:space="preserve"> Para efeito de inclusão das informações relativas às admissões de pessoal no bojo do Sistema Grad, acessado por meio do portal </w:t>
      </w:r>
      <w:r w:rsidRPr="001926C0">
        <w:rPr>
          <w:rFonts w:ascii="Ecofont Vera Sans" w:hAnsi="Ecofont Vera Sans" w:cs="DejaVu Sans"/>
          <w:sz w:val="24"/>
          <w:szCs w:val="24"/>
        </w:rPr>
        <w:t>TCENet, é obrigatório o cadastramento prévio dos servidores e das autoridades administrativas</w:t>
      </w:r>
      <w:r w:rsidR="00FD59E9" w:rsidRPr="001926C0">
        <w:rPr>
          <w:rFonts w:ascii="Ecofont Vera Sans" w:hAnsi="Ecofont Vera Sans" w:cs="DejaVu Sans"/>
          <w:sz w:val="24"/>
          <w:szCs w:val="24"/>
        </w:rPr>
        <w:t>,</w:t>
      </w:r>
      <w:r w:rsidRPr="001926C0">
        <w:rPr>
          <w:rFonts w:ascii="Ecofont Vera Sans" w:hAnsi="Ecofont Vera Sans" w:cs="DejaVu Sans"/>
          <w:sz w:val="24"/>
          <w:szCs w:val="24"/>
        </w:rPr>
        <w:t xml:space="preserve"> para efeito de geração de </w:t>
      </w:r>
      <w:r w:rsidRPr="001926C0">
        <w:rPr>
          <w:rFonts w:ascii="Ecofont Vera Sans" w:hAnsi="Ecofont Vera Sans"/>
          <w:i/>
          <w:sz w:val="24"/>
        </w:rPr>
        <w:t xml:space="preserve">login </w:t>
      </w:r>
      <w:r w:rsidRPr="001926C0">
        <w:rPr>
          <w:rFonts w:ascii="Ecofont Vera Sans" w:hAnsi="Ecofont Vera Sans" w:cs="DejaVu Sans"/>
          <w:sz w:val="24"/>
          <w:szCs w:val="24"/>
        </w:rPr>
        <w:t xml:space="preserve">e </w:t>
      </w:r>
      <w:r w:rsidR="001926C0" w:rsidRPr="001926C0">
        <w:rPr>
          <w:rFonts w:ascii="Ecofont Vera Sans" w:hAnsi="Ecofont Vera Sans" w:cs="DejaVu Sans"/>
          <w:sz w:val="24"/>
          <w:szCs w:val="24"/>
        </w:rPr>
        <w:t>senha pessoal e intransferível.</w:t>
      </w:r>
    </w:p>
    <w:p w:rsidR="001926C0" w:rsidRPr="001926C0" w:rsidRDefault="001926C0" w:rsidP="001926C0">
      <w:pPr>
        <w:spacing w:after="240" w:line="264" w:lineRule="auto"/>
        <w:jc w:val="both"/>
        <w:rPr>
          <w:rFonts w:ascii="Ecofont Vera Sans" w:hAnsi="Ecofont Vera Sans" w:cs="DejaVu Sans"/>
          <w:b/>
          <w:sz w:val="20"/>
          <w:szCs w:val="24"/>
        </w:rPr>
      </w:pPr>
      <w:r w:rsidRPr="001926C0">
        <w:rPr>
          <w:rFonts w:ascii="Ecofont Vera Sans" w:hAnsi="Ecofont Vera Sans" w:cs="DejaVu Sans"/>
          <w:b/>
          <w:sz w:val="20"/>
          <w:szCs w:val="24"/>
        </w:rPr>
        <w:t>- Redação dada pela Resolução nº XX/2017</w:t>
      </w:r>
      <w:r>
        <w:rPr>
          <w:rFonts w:ascii="Ecofont Vera Sans" w:hAnsi="Ecofont Vera Sans" w:cs="DejaVu Sans"/>
          <w:b/>
          <w:sz w:val="20"/>
          <w:szCs w:val="24"/>
        </w:rPr>
        <w:t>,</w:t>
      </w:r>
      <w:r w:rsidRPr="001926C0">
        <w:rPr>
          <w:rFonts w:ascii="Ecofont Vera Sans" w:hAnsi="Ecofont Vera Sans" w:cs="DejaVu Sans"/>
          <w:b/>
          <w:sz w:val="20"/>
          <w:szCs w:val="24"/>
        </w:rPr>
        <w:t xml:space="preserve"> do TCE-GO.</w:t>
      </w:r>
    </w:p>
    <w:p w:rsidR="00606133" w:rsidRDefault="00606133" w:rsidP="005006D6">
      <w:pPr>
        <w:spacing w:before="240" w:after="240" w:line="264" w:lineRule="auto"/>
        <w:jc w:val="both"/>
        <w:rPr>
          <w:rFonts w:ascii="Ecofont Vera Sans" w:hAnsi="Ecofont Vera Sans"/>
          <w:strike/>
          <w:color w:val="FF0000"/>
          <w:sz w:val="24"/>
          <w:szCs w:val="24"/>
        </w:rPr>
      </w:pPr>
      <w:r w:rsidRPr="00DC49E1">
        <w:rPr>
          <w:rFonts w:ascii="Ecofont Vera Sans" w:hAnsi="Ecofont Vera Sans"/>
          <w:b/>
          <w:strike/>
          <w:color w:val="FF0000"/>
          <w:sz w:val="24"/>
          <w:szCs w:val="24"/>
        </w:rPr>
        <w:t>Art. 4º</w:t>
      </w:r>
      <w:r w:rsidRPr="00DC49E1">
        <w:rPr>
          <w:rFonts w:ascii="Ecofont Vera Sans" w:hAnsi="Ecofont Vera Sans"/>
          <w:strike/>
          <w:color w:val="FF0000"/>
          <w:sz w:val="24"/>
          <w:szCs w:val="24"/>
        </w:rPr>
        <w:t xml:space="preserve"> Os atos enviados ao Tribunal, por meio do Sistema Grad, sofrerão análise e crítica preliminar do Sistema Grad para identificação de inconsistências ou omissões no cadastramento de dados.  </w:t>
      </w:r>
    </w:p>
    <w:p w:rsidR="00DC49E1" w:rsidRDefault="00DC49E1" w:rsidP="00DC49E1">
      <w:pPr>
        <w:spacing w:before="240" w:after="0" w:line="264" w:lineRule="auto"/>
        <w:jc w:val="both"/>
        <w:rPr>
          <w:rFonts w:ascii="Ecofont Vera Sans" w:hAnsi="Ecofont Vera Sans"/>
          <w:sz w:val="24"/>
          <w:szCs w:val="24"/>
        </w:rPr>
      </w:pPr>
      <w:r w:rsidRPr="00DC49E1">
        <w:rPr>
          <w:rFonts w:ascii="Ecofont Vera Sans" w:hAnsi="Ecofont Vera Sans"/>
          <w:b/>
          <w:sz w:val="24"/>
          <w:szCs w:val="24"/>
        </w:rPr>
        <w:t>Art. 4º</w:t>
      </w:r>
      <w:r w:rsidRPr="00DC49E1">
        <w:rPr>
          <w:rFonts w:ascii="Ecofont Vera Sans" w:hAnsi="Ecofont Vera Sans"/>
          <w:sz w:val="24"/>
          <w:szCs w:val="24"/>
        </w:rPr>
        <w:t xml:space="preserve"> Os atos enviados ao Tribunal, por meio do Sistema Grad, sofrer</w:t>
      </w:r>
      <w:r>
        <w:rPr>
          <w:rFonts w:ascii="Ecofont Vera Sans" w:hAnsi="Ecofont Vera Sans"/>
          <w:sz w:val="24"/>
          <w:szCs w:val="24"/>
        </w:rPr>
        <w:t xml:space="preserve">ão análise e crítica preliminar </w:t>
      </w:r>
      <w:r w:rsidRPr="00DC49E1">
        <w:rPr>
          <w:rFonts w:ascii="Ecofont Vera Sans" w:hAnsi="Ecofont Vera Sans"/>
          <w:sz w:val="24"/>
          <w:szCs w:val="24"/>
        </w:rPr>
        <w:t xml:space="preserve">para identificação de inconsistências ou omissões no cadastramento de dados. </w:t>
      </w:r>
    </w:p>
    <w:p w:rsidR="00DC49E1" w:rsidRDefault="00DC49E1" w:rsidP="00DC49E1">
      <w:pPr>
        <w:spacing w:after="240" w:line="264" w:lineRule="auto"/>
        <w:jc w:val="both"/>
        <w:rPr>
          <w:rFonts w:ascii="Ecofont Vera Sans" w:hAnsi="Ecofont Vera Sans" w:cs="DejaVu Sans"/>
          <w:b/>
          <w:sz w:val="20"/>
          <w:szCs w:val="24"/>
        </w:rPr>
      </w:pPr>
      <w:r w:rsidRPr="001926C0">
        <w:rPr>
          <w:rFonts w:ascii="Ecofont Vera Sans" w:hAnsi="Ecofont Vera Sans" w:cs="DejaVu Sans"/>
          <w:b/>
          <w:sz w:val="20"/>
          <w:szCs w:val="24"/>
        </w:rPr>
        <w:t>- Redação dada pela Resolução nº XX/2017</w:t>
      </w:r>
      <w:r>
        <w:rPr>
          <w:rFonts w:ascii="Ecofont Vera Sans" w:hAnsi="Ecofont Vera Sans" w:cs="DejaVu Sans"/>
          <w:b/>
          <w:sz w:val="20"/>
          <w:szCs w:val="24"/>
        </w:rPr>
        <w:t>,</w:t>
      </w:r>
      <w:r w:rsidRPr="001926C0">
        <w:rPr>
          <w:rFonts w:ascii="Ecofont Vera Sans" w:hAnsi="Ecofont Vera Sans" w:cs="DejaVu Sans"/>
          <w:b/>
          <w:sz w:val="20"/>
          <w:szCs w:val="24"/>
        </w:rPr>
        <w:t xml:space="preserve"> do TCE-GO.</w:t>
      </w:r>
    </w:p>
    <w:p w:rsidR="00606133" w:rsidRPr="00347C54" w:rsidRDefault="00DC49E1" w:rsidP="005006D6">
      <w:pPr>
        <w:spacing w:before="240" w:after="240" w:line="264" w:lineRule="auto"/>
        <w:jc w:val="both"/>
        <w:rPr>
          <w:rFonts w:ascii="Ecofont Vera Sans" w:hAnsi="Ecofont Vera Sans"/>
          <w:strike/>
          <w:color w:val="FF0000"/>
          <w:sz w:val="24"/>
          <w:szCs w:val="24"/>
        </w:rPr>
      </w:pPr>
      <w:r w:rsidRPr="00DC49E1">
        <w:rPr>
          <w:rFonts w:ascii="Ecofont Vera Sans" w:hAnsi="Ecofont Vera Sans"/>
          <w:sz w:val="24"/>
          <w:szCs w:val="24"/>
        </w:rPr>
        <w:t xml:space="preserve"> </w:t>
      </w:r>
      <w:r w:rsidR="00606133" w:rsidRPr="00347C54">
        <w:rPr>
          <w:rFonts w:ascii="Ecofont Vera Sans" w:hAnsi="Ecofont Vera Sans"/>
          <w:b/>
          <w:strike/>
          <w:color w:val="FF0000"/>
          <w:sz w:val="24"/>
          <w:szCs w:val="24"/>
        </w:rPr>
        <w:t>§ 1º</w:t>
      </w:r>
      <w:r w:rsidR="00606133" w:rsidRPr="00347C54">
        <w:rPr>
          <w:rFonts w:ascii="Ecofont Vera Sans" w:hAnsi="Ecofont Vera Sans"/>
          <w:strike/>
          <w:color w:val="FF0000"/>
          <w:sz w:val="24"/>
          <w:szCs w:val="24"/>
        </w:rPr>
        <w:t xml:space="preserve"> A crítica preliminar considerará como não enviados os atos por ela rejeitados, que serão restituídos, por meio do Sistema Grad, ao órgão de controle interno ao qual esteja vinculado o órgão de pessoal responsável. </w:t>
      </w:r>
    </w:p>
    <w:p w:rsidR="00FD36AA" w:rsidRDefault="00347C54" w:rsidP="00FD36AA">
      <w:pPr>
        <w:spacing w:before="240" w:after="0" w:line="264" w:lineRule="auto"/>
        <w:jc w:val="both"/>
        <w:rPr>
          <w:rFonts w:ascii="Ecofont Vera Sans" w:hAnsi="Ecofont Vera Sans" w:cs="DejaVu Sans"/>
          <w:sz w:val="24"/>
          <w:szCs w:val="24"/>
        </w:rPr>
      </w:pPr>
      <w:r w:rsidRPr="001926C0">
        <w:rPr>
          <w:rFonts w:ascii="Ecofont Vera Sans" w:hAnsi="Ecofont Vera Sans" w:cs="DejaVu Sans,Bold"/>
          <w:b/>
          <w:bCs/>
          <w:sz w:val="24"/>
          <w:szCs w:val="24"/>
        </w:rPr>
        <w:t>§1º</w:t>
      </w:r>
      <w:r w:rsidRPr="001926C0">
        <w:rPr>
          <w:rFonts w:ascii="Ecofont Vera Sans" w:hAnsi="Ecofont Vera Sans"/>
          <w:sz w:val="24"/>
        </w:rPr>
        <w:t xml:space="preserve"> </w:t>
      </w:r>
      <w:r w:rsidR="00FD36AA" w:rsidRPr="00ED1A61">
        <w:rPr>
          <w:rFonts w:ascii="Ecofont Vera Sans" w:hAnsi="Ecofont Vera Sans" w:cs="DejaVu Sans"/>
          <w:sz w:val="24"/>
          <w:szCs w:val="24"/>
        </w:rPr>
        <w:t>A crítica preliminar restitu</w:t>
      </w:r>
      <w:r w:rsidR="00FD36AA">
        <w:rPr>
          <w:rFonts w:ascii="Ecofont Vera Sans" w:hAnsi="Ecofont Vera Sans" w:cs="DejaVu Sans"/>
          <w:sz w:val="24"/>
          <w:szCs w:val="24"/>
        </w:rPr>
        <w:t>irá a ficha cadastral</w:t>
      </w:r>
      <w:r w:rsidR="00FD36AA" w:rsidRPr="00ED1A61">
        <w:rPr>
          <w:rFonts w:ascii="Ecofont Vera Sans" w:hAnsi="Ecofont Vera Sans" w:cs="DejaVu Sans"/>
          <w:sz w:val="24"/>
          <w:szCs w:val="24"/>
        </w:rPr>
        <w:t xml:space="preserve">, por meio do Sistema GRAD, ao órgão ou entidade responsável pela inserção dos dados e informações no Sistema </w:t>
      </w:r>
      <w:r w:rsidR="00FD36AA">
        <w:rPr>
          <w:rFonts w:ascii="Ecofont Vera Sans" w:hAnsi="Ecofont Vera Sans" w:cs="DejaVu Sans"/>
          <w:sz w:val="24"/>
          <w:szCs w:val="24"/>
        </w:rPr>
        <w:t xml:space="preserve">para que </w:t>
      </w:r>
      <w:r w:rsidR="00FD36AA" w:rsidRPr="00ED1A61">
        <w:rPr>
          <w:rFonts w:ascii="Ecofont Vera Sans" w:hAnsi="Ecofont Vera Sans" w:cs="DejaVu Sans"/>
          <w:sz w:val="24"/>
          <w:szCs w:val="24"/>
        </w:rPr>
        <w:t>promov</w:t>
      </w:r>
      <w:r w:rsidR="00FD36AA">
        <w:rPr>
          <w:rFonts w:ascii="Ecofont Vera Sans" w:hAnsi="Ecofont Vera Sans" w:cs="DejaVu Sans"/>
          <w:sz w:val="24"/>
          <w:szCs w:val="24"/>
        </w:rPr>
        <w:t>a o</w:t>
      </w:r>
      <w:r w:rsidR="00FD36AA" w:rsidRPr="00ED1A61">
        <w:rPr>
          <w:rFonts w:ascii="Ecofont Vera Sans" w:hAnsi="Ecofont Vera Sans" w:cs="DejaVu Sans"/>
          <w:sz w:val="24"/>
          <w:szCs w:val="24"/>
        </w:rPr>
        <w:t>s esclarecimentos e correções pelo jurisdicionado</w:t>
      </w:r>
      <w:r w:rsidR="00FD36AA">
        <w:rPr>
          <w:rFonts w:ascii="Ecofont Vera Sans" w:hAnsi="Ecofont Vera Sans" w:cs="DejaVu Sans"/>
          <w:sz w:val="24"/>
          <w:szCs w:val="24"/>
        </w:rPr>
        <w:t>,</w:t>
      </w:r>
      <w:r w:rsidR="00FD36AA" w:rsidRPr="00ED1A61">
        <w:rPr>
          <w:rFonts w:ascii="Ecofont Vera Sans" w:hAnsi="Ecofont Vera Sans" w:cs="DejaVu Sans"/>
          <w:sz w:val="24"/>
          <w:szCs w:val="24"/>
        </w:rPr>
        <w:t xml:space="preserve"> </w:t>
      </w:r>
      <w:r w:rsidR="00FD36AA">
        <w:rPr>
          <w:rFonts w:ascii="Ecofont Vera Sans" w:hAnsi="Ecofont Vera Sans" w:cs="DejaVu Sans"/>
          <w:sz w:val="24"/>
          <w:szCs w:val="24"/>
        </w:rPr>
        <w:t>no</w:t>
      </w:r>
      <w:r w:rsidR="00FD36AA" w:rsidRPr="00ED1A61">
        <w:rPr>
          <w:rFonts w:ascii="Ecofont Vera Sans" w:hAnsi="Ecofont Vera Sans" w:cs="DejaVu Sans"/>
          <w:sz w:val="24"/>
          <w:szCs w:val="24"/>
        </w:rPr>
        <w:t xml:space="preserve"> </w:t>
      </w:r>
      <w:r w:rsidR="00FD36AA">
        <w:rPr>
          <w:rFonts w:ascii="Ecofont Vera Sans" w:hAnsi="Ecofont Vera Sans" w:cs="DejaVu Sans"/>
          <w:sz w:val="24"/>
          <w:szCs w:val="24"/>
        </w:rPr>
        <w:t>prazo de 15 (quinze) dias.</w:t>
      </w:r>
    </w:p>
    <w:p w:rsidR="001926C0" w:rsidRDefault="001926C0" w:rsidP="001926C0">
      <w:pPr>
        <w:spacing w:after="240" w:line="264" w:lineRule="auto"/>
        <w:jc w:val="both"/>
        <w:rPr>
          <w:rFonts w:ascii="Ecofont Vera Sans" w:hAnsi="Ecofont Vera Sans" w:cs="DejaVu Sans"/>
          <w:b/>
          <w:sz w:val="20"/>
          <w:szCs w:val="24"/>
        </w:rPr>
      </w:pPr>
      <w:r w:rsidRPr="001926C0">
        <w:rPr>
          <w:rFonts w:ascii="Ecofont Vera Sans" w:hAnsi="Ecofont Vera Sans" w:cs="DejaVu Sans"/>
          <w:b/>
          <w:sz w:val="20"/>
          <w:szCs w:val="24"/>
        </w:rPr>
        <w:t>- Redação dada pela Resolução nº XX/2017</w:t>
      </w:r>
      <w:r>
        <w:rPr>
          <w:rFonts w:ascii="Ecofont Vera Sans" w:hAnsi="Ecofont Vera Sans" w:cs="DejaVu Sans"/>
          <w:b/>
          <w:sz w:val="20"/>
          <w:szCs w:val="24"/>
        </w:rPr>
        <w:t>,</w:t>
      </w:r>
      <w:r w:rsidRPr="001926C0">
        <w:rPr>
          <w:rFonts w:ascii="Ecofont Vera Sans" w:hAnsi="Ecofont Vera Sans" w:cs="DejaVu Sans"/>
          <w:b/>
          <w:sz w:val="20"/>
          <w:szCs w:val="24"/>
        </w:rPr>
        <w:t xml:space="preserve"> do TCE-GO.</w:t>
      </w:r>
    </w:p>
    <w:p w:rsidR="00606133" w:rsidRDefault="001926C0" w:rsidP="005006D6">
      <w:pPr>
        <w:spacing w:before="240" w:after="240" w:line="264" w:lineRule="auto"/>
        <w:jc w:val="both"/>
        <w:rPr>
          <w:rFonts w:ascii="Ecofont Vera Sans" w:hAnsi="Ecofont Vera Sans"/>
          <w:sz w:val="24"/>
          <w:szCs w:val="24"/>
        </w:rPr>
      </w:pPr>
      <w:r>
        <w:rPr>
          <w:rFonts w:ascii="Ecofont Vera Sans" w:hAnsi="Ecofont Vera Sans"/>
          <w:b/>
          <w:sz w:val="24"/>
          <w:szCs w:val="24"/>
        </w:rPr>
        <w:t>§</w:t>
      </w:r>
      <w:r w:rsidR="00606133" w:rsidRPr="00606133">
        <w:rPr>
          <w:rFonts w:ascii="Ecofont Vera Sans" w:hAnsi="Ecofont Vera Sans"/>
          <w:b/>
          <w:sz w:val="24"/>
          <w:szCs w:val="24"/>
        </w:rPr>
        <w:t>2º</w:t>
      </w:r>
      <w:r w:rsidR="00606133" w:rsidRPr="00606133">
        <w:rPr>
          <w:rFonts w:ascii="Ecofont Vera Sans" w:hAnsi="Ecofont Vera Sans"/>
          <w:sz w:val="24"/>
          <w:szCs w:val="24"/>
        </w:rPr>
        <w:t xml:space="preserve"> A omissão de informações nos atos cadastrados no Sistema Grad ou o lançamento incorreto dessas informações poderão ensejar a aplicação, aos responsáveis, das penas previstas nos incisos VI e IX do art. 112, da LOTCE-GO, sem prejuízo de outras que se revelarem pertinentes, de ordem administrativa, civil ou penal. </w:t>
      </w:r>
    </w:p>
    <w:p w:rsidR="000D1F80" w:rsidRDefault="000D1F80" w:rsidP="000D1F80">
      <w:pPr>
        <w:spacing w:before="240" w:after="0" w:line="264" w:lineRule="auto"/>
        <w:jc w:val="both"/>
        <w:rPr>
          <w:rFonts w:ascii="Ecofont Vera Sans" w:hAnsi="Ecofont Vera Sans"/>
          <w:sz w:val="24"/>
        </w:rPr>
      </w:pPr>
      <w:r w:rsidRPr="000D1F80">
        <w:rPr>
          <w:rFonts w:ascii="Ecofont Vera Sans" w:hAnsi="Ecofont Vera Sans" w:cs="DejaVu Sans,Bold"/>
          <w:b/>
          <w:bCs/>
          <w:sz w:val="24"/>
          <w:szCs w:val="24"/>
        </w:rPr>
        <w:t>§3º</w:t>
      </w:r>
      <w:r w:rsidRPr="00ED1A61">
        <w:rPr>
          <w:rFonts w:ascii="Ecofont Vera Sans" w:hAnsi="Ecofont Vera Sans"/>
          <w:sz w:val="24"/>
        </w:rPr>
        <w:t xml:space="preserve"> </w:t>
      </w:r>
      <w:r w:rsidRPr="00ED1A61">
        <w:rPr>
          <w:rFonts w:ascii="Ecofont Vera Sans" w:hAnsi="Ecofont Vera Sans" w:cs="DejaVu Sans"/>
          <w:sz w:val="24"/>
          <w:szCs w:val="24"/>
        </w:rPr>
        <w:t xml:space="preserve">O órgão ou entidade poderá, mediante pedido motivado, solicitar ao Tribunal a prorrogação do prazo de que trata o </w:t>
      </w:r>
      <w:r w:rsidRPr="009A2266">
        <w:rPr>
          <w:rFonts w:ascii="Ecofont Vera Sans" w:hAnsi="Ecofont Vera Sans"/>
          <w:sz w:val="24"/>
        </w:rPr>
        <w:t>§ 1º.</w:t>
      </w:r>
    </w:p>
    <w:p w:rsidR="000D1F80" w:rsidRDefault="000D1F80" w:rsidP="000D1F80">
      <w:pPr>
        <w:spacing w:after="240" w:line="264" w:lineRule="auto"/>
        <w:jc w:val="both"/>
        <w:rPr>
          <w:rFonts w:ascii="Ecofont Vera Sans" w:hAnsi="Ecofont Vera Sans" w:cs="DejaVu Sans"/>
          <w:b/>
          <w:sz w:val="20"/>
          <w:szCs w:val="24"/>
        </w:rPr>
      </w:pPr>
      <w:r w:rsidRPr="001926C0">
        <w:rPr>
          <w:rFonts w:ascii="Ecofont Vera Sans" w:hAnsi="Ecofont Vera Sans" w:cs="DejaVu Sans"/>
          <w:b/>
          <w:sz w:val="20"/>
          <w:szCs w:val="24"/>
        </w:rPr>
        <w:t xml:space="preserve">- </w:t>
      </w:r>
      <w:r>
        <w:rPr>
          <w:rFonts w:ascii="Ecofont Vera Sans" w:hAnsi="Ecofont Vera Sans" w:cs="DejaVu Sans"/>
          <w:b/>
          <w:sz w:val="20"/>
          <w:szCs w:val="24"/>
        </w:rPr>
        <w:t>Acrescido</w:t>
      </w:r>
      <w:r w:rsidRPr="001926C0">
        <w:rPr>
          <w:rFonts w:ascii="Ecofont Vera Sans" w:hAnsi="Ecofont Vera Sans" w:cs="DejaVu Sans"/>
          <w:b/>
          <w:sz w:val="20"/>
          <w:szCs w:val="24"/>
        </w:rPr>
        <w:t xml:space="preserve"> pela Resolução nº XX/2017</w:t>
      </w:r>
      <w:r>
        <w:rPr>
          <w:rFonts w:ascii="Ecofont Vera Sans" w:hAnsi="Ecofont Vera Sans" w:cs="DejaVu Sans"/>
          <w:b/>
          <w:sz w:val="20"/>
          <w:szCs w:val="24"/>
        </w:rPr>
        <w:t>,</w:t>
      </w:r>
      <w:r w:rsidRPr="001926C0">
        <w:rPr>
          <w:rFonts w:ascii="Ecofont Vera Sans" w:hAnsi="Ecofont Vera Sans" w:cs="DejaVu Sans"/>
          <w:b/>
          <w:sz w:val="20"/>
          <w:szCs w:val="24"/>
        </w:rPr>
        <w:t xml:space="preserve"> do TCE-GO.</w:t>
      </w:r>
    </w:p>
    <w:p w:rsidR="000D1F80" w:rsidRPr="00ED1A61" w:rsidRDefault="000D1F80" w:rsidP="000D1F80">
      <w:pPr>
        <w:spacing w:before="240" w:after="240" w:line="264" w:lineRule="auto"/>
        <w:jc w:val="both"/>
        <w:rPr>
          <w:rFonts w:ascii="Ecofont Vera Sans" w:hAnsi="Ecofont Vera Sans" w:cs="DejaVu Sans,Italic"/>
          <w:iCs/>
          <w:sz w:val="24"/>
          <w:szCs w:val="24"/>
        </w:rPr>
      </w:pPr>
    </w:p>
    <w:p w:rsidR="00606133" w:rsidRPr="00606133" w:rsidRDefault="001926C0" w:rsidP="001926C0">
      <w:pPr>
        <w:spacing w:after="0" w:line="240" w:lineRule="auto"/>
        <w:jc w:val="center"/>
        <w:rPr>
          <w:rFonts w:ascii="Ecofont Vera Sans" w:hAnsi="Ecofont Vera Sans"/>
          <w:b/>
          <w:sz w:val="24"/>
          <w:szCs w:val="24"/>
        </w:rPr>
      </w:pPr>
      <w:r>
        <w:rPr>
          <w:rFonts w:ascii="Ecofont Vera Sans" w:hAnsi="Ecofont Vera Sans"/>
          <w:b/>
          <w:sz w:val="24"/>
          <w:szCs w:val="24"/>
        </w:rPr>
        <w:t>CAPÍTULO II</w:t>
      </w:r>
    </w:p>
    <w:p w:rsidR="00606133" w:rsidRDefault="00606133" w:rsidP="001926C0">
      <w:pPr>
        <w:spacing w:after="0" w:line="240" w:lineRule="auto"/>
        <w:jc w:val="center"/>
        <w:rPr>
          <w:rFonts w:ascii="Ecofont Vera Sans" w:hAnsi="Ecofont Vera Sans"/>
          <w:b/>
          <w:sz w:val="24"/>
          <w:szCs w:val="24"/>
        </w:rPr>
      </w:pPr>
      <w:r w:rsidRPr="00606133">
        <w:rPr>
          <w:rFonts w:ascii="Ecofont Vera Sans" w:hAnsi="Ecofont Vera Sans"/>
          <w:b/>
          <w:sz w:val="24"/>
          <w:szCs w:val="24"/>
        </w:rPr>
        <w:t>DAS ETAPAS DO GRAD</w:t>
      </w:r>
    </w:p>
    <w:p w:rsidR="001926C0" w:rsidRDefault="001926C0" w:rsidP="001926C0">
      <w:pPr>
        <w:spacing w:after="0" w:line="240" w:lineRule="auto"/>
        <w:jc w:val="center"/>
        <w:rPr>
          <w:rFonts w:ascii="Ecofont Vera Sans" w:hAnsi="Ecofont Vera Sans"/>
          <w:b/>
          <w:sz w:val="24"/>
          <w:szCs w:val="24"/>
        </w:rPr>
      </w:pPr>
    </w:p>
    <w:p w:rsidR="00606133" w:rsidRPr="00606133" w:rsidRDefault="00606133" w:rsidP="005006D6">
      <w:pPr>
        <w:spacing w:before="240" w:after="240" w:line="264" w:lineRule="auto"/>
        <w:jc w:val="both"/>
        <w:rPr>
          <w:rFonts w:ascii="Ecofont Vera Sans" w:hAnsi="Ecofont Vera Sans"/>
          <w:sz w:val="24"/>
          <w:szCs w:val="24"/>
        </w:rPr>
      </w:pPr>
      <w:r w:rsidRPr="001926C0">
        <w:rPr>
          <w:rFonts w:ascii="Ecofont Vera Sans" w:hAnsi="Ecofont Vera Sans"/>
          <w:b/>
          <w:sz w:val="24"/>
          <w:szCs w:val="24"/>
        </w:rPr>
        <w:t>Art. 5º</w:t>
      </w:r>
      <w:r w:rsidRPr="00606133">
        <w:rPr>
          <w:rFonts w:ascii="Ecofont Vera Sans" w:hAnsi="Ecofont Vera Sans"/>
          <w:sz w:val="24"/>
          <w:szCs w:val="24"/>
        </w:rPr>
        <w:t xml:space="preserve"> O Sistema Grad envolve sucessivamente as seguintes etapas: </w:t>
      </w:r>
    </w:p>
    <w:p w:rsid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sz w:val="24"/>
          <w:szCs w:val="24"/>
        </w:rPr>
        <w:t>I-</w:t>
      </w:r>
      <w:r>
        <w:rPr>
          <w:rFonts w:ascii="Ecofont Vera Sans" w:hAnsi="Ecofont Vera Sans"/>
          <w:sz w:val="24"/>
          <w:szCs w:val="24"/>
        </w:rPr>
        <w:t xml:space="preserve"> </w:t>
      </w:r>
      <w:r w:rsidRPr="00606133">
        <w:rPr>
          <w:rFonts w:ascii="Ecofont Vera Sans" w:hAnsi="Ecofont Vera Sans"/>
          <w:sz w:val="24"/>
          <w:szCs w:val="24"/>
        </w:rPr>
        <w:t xml:space="preserve">cadastramento dos editais referentes aos concursos públicos; </w:t>
      </w:r>
    </w:p>
    <w:p w:rsid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sz w:val="24"/>
          <w:szCs w:val="24"/>
        </w:rPr>
        <w:t xml:space="preserve">II- cadastramento dos candidatos aprovados no concurso público; </w:t>
      </w:r>
    </w:p>
    <w:p w:rsid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sz w:val="24"/>
          <w:szCs w:val="24"/>
        </w:rPr>
        <w:t xml:space="preserve">III- cadastramento da data de entrada em exercício dos candidatos nomeados; </w:t>
      </w:r>
    </w:p>
    <w:p w:rsidR="001926C0" w:rsidRDefault="00606133" w:rsidP="001926C0">
      <w:pPr>
        <w:spacing w:before="240" w:after="0" w:line="264" w:lineRule="auto"/>
        <w:jc w:val="both"/>
        <w:rPr>
          <w:rFonts w:ascii="Ecofont Vera Sans" w:hAnsi="Ecofont Vera Sans"/>
          <w:strike/>
          <w:color w:val="FF0000"/>
          <w:sz w:val="24"/>
          <w:szCs w:val="24"/>
        </w:rPr>
      </w:pPr>
      <w:r w:rsidRPr="00347C54">
        <w:rPr>
          <w:rFonts w:ascii="Ecofont Vera Sans" w:hAnsi="Ecofont Vera Sans"/>
          <w:strike/>
          <w:color w:val="FF0000"/>
          <w:sz w:val="24"/>
          <w:szCs w:val="24"/>
        </w:rPr>
        <w:t>IV- parecer do respectivo órgão de controle interno;</w:t>
      </w:r>
    </w:p>
    <w:p w:rsidR="001926C0" w:rsidRPr="001926C0" w:rsidRDefault="001926C0" w:rsidP="001926C0">
      <w:pPr>
        <w:spacing w:after="240" w:line="264" w:lineRule="auto"/>
        <w:jc w:val="both"/>
        <w:rPr>
          <w:rFonts w:ascii="Ecofont Vera Sans" w:hAnsi="Ecofont Vera Sans" w:cs="DejaVu Sans"/>
          <w:b/>
          <w:sz w:val="20"/>
          <w:szCs w:val="24"/>
        </w:rPr>
      </w:pPr>
      <w:r w:rsidRPr="001926C0">
        <w:rPr>
          <w:rFonts w:ascii="Ecofont Vera Sans" w:hAnsi="Ecofont Vera Sans" w:cs="DejaVu Sans"/>
          <w:b/>
          <w:sz w:val="20"/>
          <w:szCs w:val="24"/>
        </w:rPr>
        <w:t>- Revogado pela Resolução nº XX/2017, do TCE-GO.</w:t>
      </w:r>
    </w:p>
    <w:p w:rsid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sz w:val="24"/>
          <w:szCs w:val="24"/>
        </w:rPr>
        <w:t xml:space="preserve">V- geração de fichas com todas as informações necessárias para autuação dos processos referentes aos atos de admissão sujeitos ao registro no âmbito deste Tribunal. </w:t>
      </w:r>
    </w:p>
    <w:p w:rsidR="001018E2" w:rsidRPr="00606133" w:rsidRDefault="001018E2" w:rsidP="005006D6">
      <w:pPr>
        <w:spacing w:before="240" w:after="240" w:line="264" w:lineRule="auto"/>
        <w:jc w:val="both"/>
        <w:rPr>
          <w:rFonts w:ascii="Ecofont Vera Sans" w:hAnsi="Ecofont Vera Sans"/>
          <w:sz w:val="24"/>
          <w:szCs w:val="24"/>
        </w:rPr>
      </w:pPr>
    </w:p>
    <w:p w:rsidR="00606133" w:rsidRDefault="001926C0" w:rsidP="001926C0">
      <w:pPr>
        <w:spacing w:after="0" w:line="240" w:lineRule="auto"/>
        <w:jc w:val="center"/>
        <w:rPr>
          <w:rFonts w:ascii="Ecofont Vera Sans" w:hAnsi="Ecofont Vera Sans"/>
          <w:b/>
          <w:sz w:val="24"/>
          <w:szCs w:val="24"/>
        </w:rPr>
      </w:pPr>
      <w:r>
        <w:rPr>
          <w:rFonts w:ascii="Ecofont Vera Sans" w:hAnsi="Ecofont Vera Sans"/>
          <w:b/>
          <w:sz w:val="24"/>
          <w:szCs w:val="24"/>
        </w:rPr>
        <w:t>CAPÍTULO III</w:t>
      </w:r>
    </w:p>
    <w:p w:rsidR="00606133" w:rsidRDefault="001926C0" w:rsidP="001926C0">
      <w:pPr>
        <w:spacing w:after="0" w:line="240" w:lineRule="auto"/>
        <w:jc w:val="center"/>
        <w:rPr>
          <w:rFonts w:ascii="Ecofont Vera Sans" w:hAnsi="Ecofont Vera Sans"/>
          <w:b/>
          <w:sz w:val="24"/>
          <w:szCs w:val="24"/>
        </w:rPr>
      </w:pPr>
      <w:r>
        <w:rPr>
          <w:rFonts w:ascii="Ecofont Vera Sans" w:hAnsi="Ecofont Vera Sans"/>
          <w:b/>
          <w:sz w:val="24"/>
          <w:szCs w:val="24"/>
        </w:rPr>
        <w:t>DA ATUAÇÃO DO JURISDICIONADO</w:t>
      </w:r>
    </w:p>
    <w:p w:rsidR="001926C0" w:rsidRPr="00606133" w:rsidRDefault="001926C0" w:rsidP="001926C0">
      <w:pPr>
        <w:spacing w:after="0" w:line="240" w:lineRule="auto"/>
        <w:jc w:val="center"/>
        <w:rPr>
          <w:rFonts w:ascii="Ecofont Vera Sans" w:hAnsi="Ecofont Vera Sans"/>
          <w:b/>
          <w:sz w:val="24"/>
          <w:szCs w:val="24"/>
        </w:rPr>
      </w:pP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b/>
          <w:sz w:val="24"/>
          <w:szCs w:val="24"/>
        </w:rPr>
        <w:t>Art.</w:t>
      </w:r>
      <w:r>
        <w:rPr>
          <w:rFonts w:ascii="Ecofont Vera Sans" w:hAnsi="Ecofont Vera Sans"/>
          <w:b/>
          <w:sz w:val="24"/>
          <w:szCs w:val="24"/>
        </w:rPr>
        <w:t xml:space="preserve"> </w:t>
      </w:r>
      <w:r w:rsidRPr="00606133">
        <w:rPr>
          <w:rFonts w:ascii="Ecofont Vera Sans" w:hAnsi="Ecofont Vera Sans"/>
          <w:b/>
          <w:sz w:val="24"/>
          <w:szCs w:val="24"/>
        </w:rPr>
        <w:t>6º</w:t>
      </w:r>
      <w:r w:rsidRPr="00606133">
        <w:rPr>
          <w:rFonts w:ascii="Ecofont Vera Sans" w:hAnsi="Ecofont Vera Sans"/>
          <w:sz w:val="24"/>
          <w:szCs w:val="24"/>
        </w:rPr>
        <w:t xml:space="preserve"> O órgão ou entidade responsável pelo concurso público deverá cadastrar os editais no Sistema Grad, no prazo de 5</w:t>
      </w:r>
      <w:r w:rsidR="00667D42">
        <w:rPr>
          <w:rFonts w:ascii="Ecofont Vera Sans" w:hAnsi="Ecofont Vera Sans"/>
          <w:sz w:val="24"/>
          <w:szCs w:val="24"/>
        </w:rPr>
        <w:t xml:space="preserve"> </w:t>
      </w:r>
      <w:r w:rsidRPr="00606133">
        <w:rPr>
          <w:rFonts w:ascii="Ecofont Vera Sans" w:hAnsi="Ecofont Vera Sans"/>
          <w:sz w:val="24"/>
          <w:szCs w:val="24"/>
        </w:rPr>
        <w:t xml:space="preserve">(cinco) dias úteis após a respectiva publicação oficial. </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b/>
          <w:sz w:val="24"/>
          <w:szCs w:val="24"/>
        </w:rPr>
        <w:t>Parágrafo único</w:t>
      </w:r>
      <w:r>
        <w:rPr>
          <w:rFonts w:ascii="Ecofont Vera Sans" w:hAnsi="Ecofont Vera Sans"/>
          <w:sz w:val="24"/>
          <w:szCs w:val="24"/>
        </w:rPr>
        <w:t xml:space="preserve">. </w:t>
      </w:r>
      <w:r w:rsidRPr="00606133">
        <w:rPr>
          <w:rFonts w:ascii="Ecofont Vera Sans" w:hAnsi="Ecofont Vera Sans"/>
          <w:sz w:val="24"/>
          <w:szCs w:val="24"/>
        </w:rPr>
        <w:t xml:space="preserve">A obrigação de que trata o caput deste artigo abrange os editais de abertura, de convocação para a prova objetiva, discursiva, oral e de títulos, de resultados provisório e definitivo de cada etapa, bem como quaisquer outros editais referentes ao concurso, inclusive editais contendo comunicados e alterações, modificações, retificações e ratificações de editais anteriores. </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b/>
          <w:sz w:val="24"/>
          <w:szCs w:val="24"/>
        </w:rPr>
        <w:t>Art. 7º</w:t>
      </w:r>
      <w:r w:rsidRPr="00606133">
        <w:rPr>
          <w:rFonts w:ascii="Ecofont Vera Sans" w:hAnsi="Ecofont Vera Sans"/>
          <w:sz w:val="24"/>
          <w:szCs w:val="24"/>
        </w:rPr>
        <w:t xml:space="preserve"> O órgão ou entidade responsável pelo concurso público deverá cadastrar os candidatos aprovados no concurso público, no prazo de 10</w:t>
      </w:r>
      <w:r w:rsidR="00BA7CB5">
        <w:rPr>
          <w:rFonts w:ascii="Ecofont Vera Sans" w:hAnsi="Ecofont Vera Sans"/>
          <w:sz w:val="24"/>
          <w:szCs w:val="24"/>
        </w:rPr>
        <w:t xml:space="preserve"> </w:t>
      </w:r>
      <w:r w:rsidRPr="00606133">
        <w:rPr>
          <w:rFonts w:ascii="Ecofont Vera Sans" w:hAnsi="Ecofont Vera Sans"/>
          <w:sz w:val="24"/>
          <w:szCs w:val="24"/>
        </w:rPr>
        <w:t xml:space="preserve">(dez) dias úteis, a partir do ato de homologação do resultado final do certame. </w:t>
      </w:r>
    </w:p>
    <w:p w:rsidR="00606133" w:rsidRPr="00606133" w:rsidRDefault="001926C0" w:rsidP="005006D6">
      <w:pPr>
        <w:spacing w:before="240" w:after="240" w:line="264" w:lineRule="auto"/>
        <w:jc w:val="both"/>
        <w:rPr>
          <w:rFonts w:ascii="Ecofont Vera Sans" w:hAnsi="Ecofont Vera Sans"/>
          <w:sz w:val="24"/>
          <w:szCs w:val="24"/>
        </w:rPr>
      </w:pPr>
      <w:r>
        <w:rPr>
          <w:rFonts w:ascii="Ecofont Vera Sans" w:hAnsi="Ecofont Vera Sans"/>
          <w:b/>
          <w:sz w:val="24"/>
          <w:szCs w:val="24"/>
        </w:rPr>
        <w:t>§</w:t>
      </w:r>
      <w:r w:rsidR="00606133" w:rsidRPr="00606133">
        <w:rPr>
          <w:rFonts w:ascii="Ecofont Vera Sans" w:hAnsi="Ecofont Vera Sans"/>
          <w:b/>
          <w:sz w:val="24"/>
          <w:szCs w:val="24"/>
        </w:rPr>
        <w:t>1º</w:t>
      </w:r>
      <w:r w:rsidR="00606133" w:rsidRPr="00606133">
        <w:rPr>
          <w:rFonts w:ascii="Ecofont Vera Sans" w:hAnsi="Ecofont Vera Sans"/>
          <w:sz w:val="24"/>
          <w:szCs w:val="24"/>
        </w:rPr>
        <w:t xml:space="preserve"> O cadastro é realizado para cada lista de aprovados no certame, segregada por: </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sz w:val="24"/>
          <w:szCs w:val="24"/>
        </w:rPr>
        <w:t xml:space="preserve">I- cargo ou emprego público; </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sz w:val="24"/>
          <w:szCs w:val="24"/>
        </w:rPr>
        <w:t xml:space="preserve">II- especialidade; </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sz w:val="24"/>
          <w:szCs w:val="24"/>
        </w:rPr>
        <w:t xml:space="preserve">III- carga horária; </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sz w:val="24"/>
          <w:szCs w:val="24"/>
        </w:rPr>
        <w:t>IV- região;</w:t>
      </w:r>
    </w:p>
    <w:p w:rsidR="00606133" w:rsidRPr="00347C54" w:rsidRDefault="00606133" w:rsidP="005006D6">
      <w:pPr>
        <w:spacing w:before="240" w:after="240" w:line="264" w:lineRule="auto"/>
        <w:jc w:val="both"/>
        <w:rPr>
          <w:rFonts w:ascii="Ecofont Vera Sans" w:hAnsi="Ecofont Vera Sans"/>
          <w:strike/>
          <w:color w:val="FF0000"/>
          <w:sz w:val="24"/>
          <w:szCs w:val="24"/>
        </w:rPr>
      </w:pPr>
      <w:r w:rsidRPr="00347C54">
        <w:rPr>
          <w:rFonts w:ascii="Ecofont Vera Sans" w:hAnsi="Ecofont Vera Sans"/>
          <w:strike/>
          <w:color w:val="FF0000"/>
          <w:sz w:val="24"/>
          <w:szCs w:val="24"/>
        </w:rPr>
        <w:t xml:space="preserve">V- candidatos optantes pelas vagas de ampla concorrência e optantes pelas vagas destinadas aos Portadores de Necessidades Especiais (PNE). </w:t>
      </w:r>
    </w:p>
    <w:p w:rsidR="00347C54" w:rsidRPr="001926C0" w:rsidRDefault="00347C54" w:rsidP="001926C0">
      <w:pPr>
        <w:spacing w:before="240" w:after="0" w:line="264" w:lineRule="auto"/>
        <w:jc w:val="both"/>
        <w:rPr>
          <w:rFonts w:ascii="Ecofont Vera Sans" w:hAnsi="Ecofont Vera Sans" w:cs="DejaVu Sans"/>
          <w:sz w:val="24"/>
          <w:szCs w:val="24"/>
        </w:rPr>
      </w:pPr>
      <w:r w:rsidRPr="001926C0">
        <w:rPr>
          <w:rFonts w:ascii="Ecofont Vera Sans" w:hAnsi="Ecofont Vera Sans" w:cs="DejaVu Sans"/>
          <w:sz w:val="24"/>
          <w:szCs w:val="24"/>
        </w:rPr>
        <w:t>V- candidatos optantes pelas vagas de ampla concorrência e optantes pelas vagas destinadas as Pessoas com Deficiência (PcD).</w:t>
      </w:r>
    </w:p>
    <w:p w:rsidR="001926C0" w:rsidRDefault="001926C0" w:rsidP="001926C0">
      <w:pPr>
        <w:spacing w:after="240" w:line="264" w:lineRule="auto"/>
        <w:jc w:val="both"/>
        <w:rPr>
          <w:rFonts w:ascii="Ecofont Vera Sans" w:hAnsi="Ecofont Vera Sans" w:cs="DejaVu Sans"/>
          <w:b/>
          <w:sz w:val="20"/>
          <w:szCs w:val="24"/>
        </w:rPr>
      </w:pPr>
      <w:r w:rsidRPr="001926C0">
        <w:rPr>
          <w:rFonts w:ascii="Ecofont Vera Sans" w:hAnsi="Ecofont Vera Sans" w:cs="DejaVu Sans"/>
          <w:b/>
          <w:sz w:val="20"/>
          <w:szCs w:val="24"/>
        </w:rPr>
        <w:t>- Redação dada pela Resolução nº XX/2017</w:t>
      </w:r>
      <w:r>
        <w:rPr>
          <w:rFonts w:ascii="Ecofont Vera Sans" w:hAnsi="Ecofont Vera Sans" w:cs="DejaVu Sans"/>
          <w:b/>
          <w:sz w:val="20"/>
          <w:szCs w:val="24"/>
        </w:rPr>
        <w:t>,</w:t>
      </w:r>
      <w:r w:rsidRPr="001926C0">
        <w:rPr>
          <w:rFonts w:ascii="Ecofont Vera Sans" w:hAnsi="Ecofont Vera Sans" w:cs="DejaVu Sans"/>
          <w:b/>
          <w:sz w:val="20"/>
          <w:szCs w:val="24"/>
        </w:rPr>
        <w:t xml:space="preserve"> do TCE-GO.</w:t>
      </w:r>
    </w:p>
    <w:p w:rsidR="00606133" w:rsidRPr="00606133" w:rsidRDefault="001926C0" w:rsidP="005006D6">
      <w:pPr>
        <w:spacing w:before="240" w:after="240" w:line="264" w:lineRule="auto"/>
        <w:jc w:val="both"/>
        <w:rPr>
          <w:rFonts w:ascii="Ecofont Vera Sans" w:hAnsi="Ecofont Vera Sans"/>
          <w:sz w:val="24"/>
          <w:szCs w:val="24"/>
        </w:rPr>
      </w:pPr>
      <w:r>
        <w:rPr>
          <w:rFonts w:ascii="Ecofont Vera Sans" w:hAnsi="Ecofont Vera Sans"/>
          <w:b/>
          <w:sz w:val="24"/>
          <w:szCs w:val="24"/>
        </w:rPr>
        <w:t>§</w:t>
      </w:r>
      <w:r w:rsidR="00606133" w:rsidRPr="00606133">
        <w:rPr>
          <w:rFonts w:ascii="Ecofont Vera Sans" w:hAnsi="Ecofont Vera Sans"/>
          <w:b/>
          <w:sz w:val="24"/>
          <w:szCs w:val="24"/>
        </w:rPr>
        <w:t>2º</w:t>
      </w:r>
      <w:r w:rsidR="00606133" w:rsidRPr="00606133">
        <w:rPr>
          <w:rFonts w:ascii="Ecofont Vera Sans" w:hAnsi="Ecofont Vera Sans"/>
          <w:sz w:val="24"/>
          <w:szCs w:val="24"/>
        </w:rPr>
        <w:t xml:space="preserve"> Para cada lista de candidatos serão cadastradas as seguintes informações referentes aos candidatos aprovados: </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sz w:val="24"/>
          <w:szCs w:val="24"/>
        </w:rPr>
        <w:t>I- nome;</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sz w:val="24"/>
          <w:szCs w:val="24"/>
        </w:rPr>
        <w:t>II- classificação;</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sz w:val="24"/>
          <w:szCs w:val="24"/>
        </w:rPr>
        <w:t xml:space="preserve">III- indicação se for o caso, de constar como aprovado na condição sub judice; </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sz w:val="24"/>
          <w:szCs w:val="24"/>
        </w:rPr>
        <w:t xml:space="preserve">IV- CPF. </w:t>
      </w:r>
    </w:p>
    <w:p w:rsidR="00606133" w:rsidRPr="00347C54" w:rsidRDefault="00606133" w:rsidP="005006D6">
      <w:pPr>
        <w:spacing w:before="240" w:after="240" w:line="264" w:lineRule="auto"/>
        <w:jc w:val="both"/>
        <w:rPr>
          <w:rFonts w:ascii="Ecofont Vera Sans" w:hAnsi="Ecofont Vera Sans"/>
          <w:strike/>
          <w:color w:val="FF0000"/>
          <w:sz w:val="24"/>
          <w:szCs w:val="24"/>
        </w:rPr>
      </w:pPr>
      <w:r w:rsidRPr="00347C54">
        <w:rPr>
          <w:rFonts w:ascii="Ecofont Vera Sans" w:hAnsi="Ecofont Vera Sans"/>
          <w:b/>
          <w:strike/>
          <w:color w:val="FF0000"/>
          <w:sz w:val="24"/>
          <w:szCs w:val="24"/>
        </w:rPr>
        <w:t>Art. 8º</w:t>
      </w:r>
      <w:r w:rsidRPr="00347C54">
        <w:rPr>
          <w:rFonts w:ascii="Ecofont Vera Sans" w:hAnsi="Ecofont Vera Sans"/>
          <w:strike/>
          <w:color w:val="FF0000"/>
          <w:sz w:val="24"/>
          <w:szCs w:val="24"/>
        </w:rPr>
        <w:t xml:space="preserve"> O órgão ou entidade responsável pelos atos de posse e de entrada em exercício do candidato nomeado deverá cadastrá-los no Sistema Grad, no prazo de 30 (trinta) dias úteis, a contar da entrada em exercício do candidato.  </w:t>
      </w:r>
    </w:p>
    <w:p w:rsidR="00347C54" w:rsidRPr="001926C0" w:rsidRDefault="00347C54" w:rsidP="001926C0">
      <w:pPr>
        <w:spacing w:before="240" w:after="0" w:line="264" w:lineRule="auto"/>
        <w:jc w:val="both"/>
        <w:rPr>
          <w:rFonts w:ascii="Ecofont Vera Sans" w:hAnsi="Ecofont Vera Sans"/>
          <w:sz w:val="24"/>
        </w:rPr>
      </w:pPr>
      <w:r w:rsidRPr="001926C0">
        <w:rPr>
          <w:rFonts w:ascii="Ecofont Vera Sans" w:hAnsi="Ecofont Vera Sans"/>
          <w:b/>
          <w:sz w:val="24"/>
        </w:rPr>
        <w:t>Art. 8º</w:t>
      </w:r>
      <w:r w:rsidRPr="001926C0">
        <w:rPr>
          <w:rFonts w:ascii="Ecofont Vera Sans" w:hAnsi="Ecofont Vera Sans"/>
          <w:sz w:val="24"/>
        </w:rPr>
        <w:t xml:space="preserve"> O órgão ou entidade responsável pelos atos de posse e de entrada em exercício do candidato nomeado deverá cadastrá-los no Sistema Grad, no prazo de </w:t>
      </w:r>
      <w:r w:rsidRPr="001926C0">
        <w:rPr>
          <w:rFonts w:ascii="Ecofont Vera Sans" w:hAnsi="Ecofont Vera Sans" w:cs="DejaVu Sans"/>
          <w:sz w:val="24"/>
          <w:szCs w:val="24"/>
        </w:rPr>
        <w:t>60 (sessenta</w:t>
      </w:r>
      <w:r w:rsidRPr="001926C0">
        <w:rPr>
          <w:rFonts w:ascii="Ecofont Vera Sans" w:hAnsi="Ecofont Vera Sans"/>
          <w:sz w:val="24"/>
        </w:rPr>
        <w:t>) dias, a contar da entrada em exercício do candidato.</w:t>
      </w:r>
    </w:p>
    <w:p w:rsidR="001926C0" w:rsidRDefault="001926C0" w:rsidP="001926C0">
      <w:pPr>
        <w:spacing w:after="240" w:line="264" w:lineRule="auto"/>
        <w:jc w:val="both"/>
        <w:rPr>
          <w:rFonts w:ascii="Ecofont Vera Sans" w:hAnsi="Ecofont Vera Sans" w:cs="DejaVu Sans"/>
          <w:b/>
          <w:sz w:val="20"/>
          <w:szCs w:val="24"/>
        </w:rPr>
      </w:pPr>
      <w:r w:rsidRPr="001926C0">
        <w:rPr>
          <w:rFonts w:ascii="Ecofont Vera Sans" w:hAnsi="Ecofont Vera Sans" w:cs="DejaVu Sans"/>
          <w:b/>
          <w:sz w:val="20"/>
          <w:szCs w:val="24"/>
        </w:rPr>
        <w:t>- Redação dada pela Resolução nº XX/2017</w:t>
      </w:r>
      <w:r>
        <w:rPr>
          <w:rFonts w:ascii="Ecofont Vera Sans" w:hAnsi="Ecofont Vera Sans" w:cs="DejaVu Sans"/>
          <w:b/>
          <w:sz w:val="20"/>
          <w:szCs w:val="24"/>
        </w:rPr>
        <w:t>,</w:t>
      </w:r>
      <w:r w:rsidRPr="001926C0">
        <w:rPr>
          <w:rFonts w:ascii="Ecofont Vera Sans" w:hAnsi="Ecofont Vera Sans" w:cs="DejaVu Sans"/>
          <w:b/>
          <w:sz w:val="20"/>
          <w:szCs w:val="24"/>
        </w:rPr>
        <w:t xml:space="preserve"> do TCE-GO.</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b/>
          <w:sz w:val="24"/>
          <w:szCs w:val="24"/>
        </w:rPr>
        <w:t>§1º</w:t>
      </w:r>
      <w:r w:rsidRPr="00606133">
        <w:rPr>
          <w:rFonts w:ascii="Ecofont Vera Sans" w:hAnsi="Ecofont Vera Sans"/>
          <w:sz w:val="24"/>
          <w:szCs w:val="24"/>
        </w:rPr>
        <w:t xml:space="preserve"> O cadastro da admissão no Sistema Grad conterá as seguintes informações: </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sz w:val="24"/>
          <w:szCs w:val="24"/>
        </w:rPr>
        <w:t xml:space="preserve">I – no tocante aos dados do admitido: </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sz w:val="24"/>
          <w:szCs w:val="24"/>
        </w:rPr>
        <w:t xml:space="preserve">a) nome, filiação, data de nascimento, sexo, naturalidade, nacionalidade; </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sz w:val="24"/>
          <w:szCs w:val="24"/>
        </w:rPr>
        <w:t xml:space="preserve">b) CPF, RG, estado civil; </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sz w:val="24"/>
          <w:szCs w:val="24"/>
        </w:rPr>
        <w:t xml:space="preserve">c) endereço residencial, especificando: rua/avenida, quadra, lote, bairro, CEP; </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sz w:val="24"/>
          <w:szCs w:val="24"/>
        </w:rPr>
        <w:t xml:space="preserve">d) escolaridade; </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sz w:val="24"/>
          <w:szCs w:val="24"/>
        </w:rPr>
        <w:t xml:space="preserve">e) laudo de aptidão física e mental do admitido; </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sz w:val="24"/>
          <w:szCs w:val="24"/>
        </w:rPr>
        <w:t xml:space="preserve">f) declaração de não acumulação de cargos ou empregos públicos; </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sz w:val="24"/>
          <w:szCs w:val="24"/>
        </w:rPr>
        <w:t xml:space="preserve">g) declaração de acumulação de cargo ou emprego público, constando lotação e carga horária; </w:t>
      </w:r>
    </w:p>
    <w:p w:rsidR="00606133" w:rsidRDefault="00606133" w:rsidP="005006D6">
      <w:pPr>
        <w:spacing w:before="240" w:after="240" w:line="264" w:lineRule="auto"/>
        <w:jc w:val="both"/>
        <w:rPr>
          <w:rFonts w:ascii="Ecofont Vera Sans" w:hAnsi="Ecofont Vera Sans"/>
          <w:strike/>
          <w:color w:val="FF0000"/>
          <w:sz w:val="24"/>
          <w:szCs w:val="24"/>
        </w:rPr>
      </w:pPr>
      <w:r w:rsidRPr="00347C54">
        <w:rPr>
          <w:rFonts w:ascii="Ecofont Vera Sans" w:hAnsi="Ecofont Vera Sans"/>
          <w:strike/>
          <w:color w:val="FF0000"/>
          <w:sz w:val="24"/>
          <w:szCs w:val="24"/>
        </w:rPr>
        <w:t xml:space="preserve">h) admitido na condição de Portador de Necessidades Especiais; </w:t>
      </w:r>
    </w:p>
    <w:p w:rsidR="001926C0" w:rsidRPr="001926C0" w:rsidRDefault="00347C54" w:rsidP="001926C0">
      <w:pPr>
        <w:spacing w:before="240" w:after="0" w:line="264" w:lineRule="auto"/>
        <w:jc w:val="both"/>
        <w:rPr>
          <w:rFonts w:ascii="Ecofont Vera Sans" w:hAnsi="Ecofont Vera Sans" w:cs="DejaVu Sans"/>
          <w:sz w:val="24"/>
          <w:szCs w:val="24"/>
        </w:rPr>
      </w:pPr>
      <w:r w:rsidRPr="001926C0">
        <w:rPr>
          <w:rFonts w:ascii="Ecofont Vera Sans" w:hAnsi="Ecofont Vera Sans" w:cs="DejaVu Sans"/>
          <w:sz w:val="24"/>
          <w:szCs w:val="24"/>
        </w:rPr>
        <w:t>h) admitido na condição de Pessoa com Deficiência (PcD);</w:t>
      </w:r>
    </w:p>
    <w:p w:rsidR="001926C0" w:rsidRDefault="001926C0" w:rsidP="001926C0">
      <w:pPr>
        <w:spacing w:after="240" w:line="264" w:lineRule="auto"/>
        <w:jc w:val="both"/>
        <w:rPr>
          <w:rFonts w:ascii="Ecofont Vera Sans" w:hAnsi="Ecofont Vera Sans" w:cs="DejaVu Sans"/>
          <w:b/>
          <w:sz w:val="20"/>
          <w:szCs w:val="24"/>
        </w:rPr>
      </w:pPr>
      <w:r w:rsidRPr="001926C0">
        <w:rPr>
          <w:rFonts w:ascii="Ecofont Vera Sans" w:hAnsi="Ecofont Vera Sans" w:cs="DejaVu Sans"/>
          <w:b/>
          <w:sz w:val="20"/>
          <w:szCs w:val="24"/>
        </w:rPr>
        <w:t>- Redação dada pela Resolução nº XX/2017</w:t>
      </w:r>
      <w:r>
        <w:rPr>
          <w:rFonts w:ascii="Ecofont Vera Sans" w:hAnsi="Ecofont Vera Sans" w:cs="DejaVu Sans"/>
          <w:b/>
          <w:sz w:val="20"/>
          <w:szCs w:val="24"/>
        </w:rPr>
        <w:t>,</w:t>
      </w:r>
      <w:r w:rsidRPr="001926C0">
        <w:rPr>
          <w:rFonts w:ascii="Ecofont Vera Sans" w:hAnsi="Ecofont Vera Sans" w:cs="DejaVu Sans"/>
          <w:b/>
          <w:sz w:val="20"/>
          <w:szCs w:val="24"/>
        </w:rPr>
        <w:t xml:space="preserve"> do TCE-GO.</w:t>
      </w:r>
    </w:p>
    <w:p w:rsidR="00606133" w:rsidRDefault="00606133" w:rsidP="005006D6">
      <w:pPr>
        <w:spacing w:before="240" w:after="240" w:line="264" w:lineRule="auto"/>
        <w:jc w:val="both"/>
        <w:rPr>
          <w:rFonts w:ascii="Ecofont Vera Sans" w:hAnsi="Ecofont Vera Sans"/>
          <w:strike/>
          <w:color w:val="FF0000"/>
          <w:sz w:val="24"/>
          <w:szCs w:val="24"/>
        </w:rPr>
      </w:pPr>
      <w:r w:rsidRPr="00347C54">
        <w:rPr>
          <w:rFonts w:ascii="Ecofont Vera Sans" w:hAnsi="Ecofont Vera Sans"/>
          <w:strike/>
          <w:color w:val="FF0000"/>
          <w:sz w:val="24"/>
          <w:szCs w:val="24"/>
        </w:rPr>
        <w:t>i) admitido na condição sub judice;</w:t>
      </w:r>
    </w:p>
    <w:p w:rsidR="00347C54" w:rsidRPr="001926C0" w:rsidRDefault="00347C54" w:rsidP="001926C0">
      <w:pPr>
        <w:spacing w:before="240" w:after="0" w:line="264" w:lineRule="auto"/>
        <w:jc w:val="both"/>
        <w:rPr>
          <w:rFonts w:ascii="Ecofont Vera Sans" w:hAnsi="Ecofont Vera Sans" w:cs="DejaVu Sans"/>
          <w:sz w:val="24"/>
          <w:szCs w:val="24"/>
        </w:rPr>
      </w:pPr>
      <w:r w:rsidRPr="001926C0">
        <w:rPr>
          <w:rFonts w:ascii="Ecofont Vera Sans" w:hAnsi="Ecofont Vera Sans"/>
          <w:sz w:val="24"/>
        </w:rPr>
        <w:t xml:space="preserve">i) admitido na condição </w:t>
      </w:r>
      <w:r w:rsidRPr="001926C0">
        <w:rPr>
          <w:rFonts w:ascii="Ecofont Vera Sans" w:hAnsi="Ecofont Vera Sans"/>
          <w:i/>
          <w:sz w:val="24"/>
        </w:rPr>
        <w:t>sub judice</w:t>
      </w:r>
      <w:r w:rsidRPr="001926C0">
        <w:rPr>
          <w:rFonts w:ascii="Ecofont Vera Sans" w:hAnsi="Ecofont Vera Sans" w:cs="DejaVu Sans"/>
          <w:sz w:val="24"/>
          <w:szCs w:val="24"/>
        </w:rPr>
        <w:t xml:space="preserve">, com a indicação do respectivo número do processo judicial; </w:t>
      </w:r>
    </w:p>
    <w:p w:rsidR="001926C0" w:rsidRDefault="001926C0" w:rsidP="001926C0">
      <w:pPr>
        <w:spacing w:after="240" w:line="264" w:lineRule="auto"/>
        <w:jc w:val="both"/>
        <w:rPr>
          <w:rFonts w:ascii="Ecofont Vera Sans" w:hAnsi="Ecofont Vera Sans" w:cs="DejaVu Sans"/>
          <w:b/>
          <w:sz w:val="20"/>
          <w:szCs w:val="24"/>
        </w:rPr>
      </w:pPr>
      <w:r w:rsidRPr="001926C0">
        <w:rPr>
          <w:rFonts w:ascii="Ecofont Vera Sans" w:hAnsi="Ecofont Vera Sans" w:cs="DejaVu Sans"/>
          <w:b/>
          <w:sz w:val="20"/>
          <w:szCs w:val="24"/>
        </w:rPr>
        <w:t>- Redação dada pela Resolução nº XX/2017</w:t>
      </w:r>
      <w:r>
        <w:rPr>
          <w:rFonts w:ascii="Ecofont Vera Sans" w:hAnsi="Ecofont Vera Sans" w:cs="DejaVu Sans"/>
          <w:b/>
          <w:sz w:val="20"/>
          <w:szCs w:val="24"/>
        </w:rPr>
        <w:t>,</w:t>
      </w:r>
      <w:r w:rsidRPr="001926C0">
        <w:rPr>
          <w:rFonts w:ascii="Ecofont Vera Sans" w:hAnsi="Ecofont Vera Sans" w:cs="DejaVu Sans"/>
          <w:b/>
          <w:sz w:val="20"/>
          <w:szCs w:val="24"/>
        </w:rPr>
        <w:t xml:space="preserve"> do TCE-GO.</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sz w:val="24"/>
          <w:szCs w:val="24"/>
        </w:rPr>
        <w:t xml:space="preserve">II – no tocante aos dados do concurso: </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sz w:val="24"/>
          <w:szCs w:val="24"/>
        </w:rPr>
        <w:t>a) dados das publicações dos editai</w:t>
      </w:r>
      <w:r>
        <w:rPr>
          <w:rFonts w:ascii="Ecofont Vera Sans" w:hAnsi="Ecofont Vera Sans"/>
          <w:sz w:val="24"/>
          <w:szCs w:val="24"/>
        </w:rPr>
        <w:t>s de abertura e de homologação;</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sz w:val="24"/>
          <w:szCs w:val="24"/>
        </w:rPr>
        <w:t xml:space="preserve">b) data e prazo de validade do concurso; </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sz w:val="24"/>
          <w:szCs w:val="24"/>
        </w:rPr>
        <w:t xml:space="preserve">c) previsão de prorrogação da validade do concurso no edital e ocorrência de prorrogação; </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sz w:val="24"/>
          <w:szCs w:val="24"/>
        </w:rPr>
        <w:t xml:space="preserve">d) classificação obtida pelo admitido; </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sz w:val="24"/>
          <w:szCs w:val="24"/>
        </w:rPr>
        <w:t xml:space="preserve">III – no tocante aos dados de admissão: </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sz w:val="24"/>
          <w:szCs w:val="24"/>
        </w:rPr>
        <w:t xml:space="preserve">a) cargo ou emprego público; </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sz w:val="24"/>
          <w:szCs w:val="24"/>
        </w:rPr>
        <w:t xml:space="preserve">b) regime jurídico; </w:t>
      </w:r>
    </w:p>
    <w:p w:rsidR="00606133" w:rsidRDefault="00606133" w:rsidP="00F1650F">
      <w:pPr>
        <w:spacing w:before="240" w:after="0" w:line="264" w:lineRule="auto"/>
        <w:jc w:val="both"/>
        <w:rPr>
          <w:rFonts w:ascii="Ecofont Vera Sans" w:hAnsi="Ecofont Vera Sans"/>
          <w:strike/>
          <w:color w:val="FF0000"/>
          <w:sz w:val="24"/>
          <w:szCs w:val="24"/>
        </w:rPr>
      </w:pPr>
      <w:r w:rsidRPr="00347C54">
        <w:rPr>
          <w:rFonts w:ascii="Ecofont Vera Sans" w:hAnsi="Ecofont Vera Sans"/>
          <w:strike/>
          <w:color w:val="FF0000"/>
          <w:sz w:val="24"/>
          <w:szCs w:val="24"/>
        </w:rPr>
        <w:t xml:space="preserve">c) data de vencimento do contrato, se for o caso; </w:t>
      </w:r>
    </w:p>
    <w:p w:rsidR="00F1650F" w:rsidRDefault="00F1650F" w:rsidP="00F1650F">
      <w:pPr>
        <w:spacing w:after="240" w:line="264" w:lineRule="auto"/>
        <w:jc w:val="both"/>
        <w:rPr>
          <w:rFonts w:ascii="Ecofont Vera Sans" w:hAnsi="Ecofont Vera Sans" w:cs="DejaVu Sans"/>
          <w:b/>
          <w:sz w:val="20"/>
          <w:szCs w:val="24"/>
        </w:rPr>
      </w:pPr>
      <w:r w:rsidRPr="001926C0">
        <w:rPr>
          <w:rFonts w:ascii="Ecofont Vera Sans" w:hAnsi="Ecofont Vera Sans" w:cs="DejaVu Sans"/>
          <w:b/>
          <w:sz w:val="20"/>
          <w:szCs w:val="24"/>
        </w:rPr>
        <w:t xml:space="preserve">- </w:t>
      </w:r>
      <w:r>
        <w:rPr>
          <w:rFonts w:ascii="Ecofont Vera Sans" w:hAnsi="Ecofont Vera Sans" w:cs="DejaVu Sans"/>
          <w:b/>
          <w:sz w:val="20"/>
          <w:szCs w:val="24"/>
        </w:rPr>
        <w:t xml:space="preserve">Revogado </w:t>
      </w:r>
      <w:r w:rsidRPr="001926C0">
        <w:rPr>
          <w:rFonts w:ascii="Ecofont Vera Sans" w:hAnsi="Ecofont Vera Sans" w:cs="DejaVu Sans"/>
          <w:b/>
          <w:sz w:val="20"/>
          <w:szCs w:val="24"/>
        </w:rPr>
        <w:t>pela Resolução nº XX/2017</w:t>
      </w:r>
      <w:r>
        <w:rPr>
          <w:rFonts w:ascii="Ecofont Vera Sans" w:hAnsi="Ecofont Vera Sans" w:cs="DejaVu Sans"/>
          <w:b/>
          <w:sz w:val="20"/>
          <w:szCs w:val="24"/>
        </w:rPr>
        <w:t>,</w:t>
      </w:r>
      <w:r w:rsidRPr="001926C0">
        <w:rPr>
          <w:rFonts w:ascii="Ecofont Vera Sans" w:hAnsi="Ecofont Vera Sans" w:cs="DejaVu Sans"/>
          <w:b/>
          <w:sz w:val="20"/>
          <w:szCs w:val="24"/>
        </w:rPr>
        <w:t xml:space="preserve"> do TCE-GO.</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sz w:val="24"/>
          <w:szCs w:val="24"/>
        </w:rPr>
        <w:t xml:space="preserve">d) datas de posse e do efetivo exercício; </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sz w:val="24"/>
          <w:szCs w:val="24"/>
        </w:rPr>
        <w:t xml:space="preserve">e) tipo e número do ato de admissão; </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sz w:val="24"/>
          <w:szCs w:val="24"/>
        </w:rPr>
        <w:t xml:space="preserve">f) número e data do instrumento de publicação oficial do ato de nomeação; </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sz w:val="24"/>
          <w:szCs w:val="24"/>
        </w:rPr>
        <w:t xml:space="preserve">IV – no tocante aos dados da vaga: </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sz w:val="24"/>
          <w:szCs w:val="24"/>
        </w:rPr>
        <w:t xml:space="preserve">a) motivo da vaga; </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sz w:val="24"/>
          <w:szCs w:val="24"/>
        </w:rPr>
        <w:t xml:space="preserve">b) tipo, origem, número e data do ato que gerou a vaga; </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b/>
          <w:sz w:val="24"/>
          <w:szCs w:val="24"/>
        </w:rPr>
        <w:t>§2º</w:t>
      </w:r>
      <w:r w:rsidRPr="00606133">
        <w:rPr>
          <w:rFonts w:ascii="Ecofont Vera Sans" w:hAnsi="Ecofont Vera Sans"/>
          <w:sz w:val="24"/>
          <w:szCs w:val="24"/>
        </w:rPr>
        <w:t xml:space="preserve"> Devem ser incluídos no Sistema Grad as cópias dos documentos comprobatórios dos dados mencionados nos incisos do parágrafo anterior, no formato </w:t>
      </w:r>
      <w:r w:rsidRPr="001926C0">
        <w:rPr>
          <w:rFonts w:ascii="Ecofont Vera Sans" w:hAnsi="Ecofont Vera Sans"/>
          <w:i/>
          <w:sz w:val="24"/>
          <w:szCs w:val="24"/>
        </w:rPr>
        <w:t>Portable Document Format</w:t>
      </w:r>
      <w:r w:rsidRPr="00606133">
        <w:rPr>
          <w:rFonts w:ascii="Ecofont Vera Sans" w:hAnsi="Ecofont Vera Sans"/>
          <w:sz w:val="24"/>
          <w:szCs w:val="24"/>
        </w:rPr>
        <w:t xml:space="preserve"> (PDF) pesquisável.  </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b/>
          <w:sz w:val="24"/>
          <w:szCs w:val="24"/>
        </w:rPr>
        <w:t>§3º</w:t>
      </w:r>
      <w:r w:rsidRPr="00606133">
        <w:rPr>
          <w:rFonts w:ascii="Ecofont Vera Sans" w:hAnsi="Ecofont Vera Sans"/>
          <w:sz w:val="24"/>
          <w:szCs w:val="24"/>
        </w:rPr>
        <w:t xml:space="preserve"> O órgão ou entidade responsável pelos atos de posse e de entrada em exercício poderá, mediante pedido motivado, solicitar ao Tribunal a prorrogação do prazo de que trata o caput. </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b/>
          <w:sz w:val="24"/>
          <w:szCs w:val="24"/>
        </w:rPr>
        <w:t>Art. 9º</w:t>
      </w:r>
      <w:r w:rsidRPr="00606133">
        <w:rPr>
          <w:rFonts w:ascii="Ecofont Vera Sans" w:hAnsi="Ecofont Vera Sans"/>
          <w:sz w:val="24"/>
          <w:szCs w:val="24"/>
        </w:rPr>
        <w:t xml:space="preserve"> Devem ser igualmente cadastradas no Sistema Grad as informações acerca dos candidatos aprovados que apresentarem declaração em que afirmem desistirem da vaga de forma irretratável: </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sz w:val="24"/>
          <w:szCs w:val="24"/>
        </w:rPr>
        <w:t xml:space="preserve">I – antes da nomeação; </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sz w:val="24"/>
          <w:szCs w:val="24"/>
        </w:rPr>
        <w:t xml:space="preserve">II – após a nomeação. </w:t>
      </w:r>
    </w:p>
    <w:p w:rsidR="00606133" w:rsidRPr="00606133" w:rsidRDefault="00F1650F" w:rsidP="005006D6">
      <w:pPr>
        <w:spacing w:before="240" w:after="240" w:line="264" w:lineRule="auto"/>
        <w:jc w:val="both"/>
        <w:rPr>
          <w:rFonts w:ascii="Ecofont Vera Sans" w:hAnsi="Ecofont Vera Sans"/>
          <w:sz w:val="24"/>
          <w:szCs w:val="24"/>
        </w:rPr>
      </w:pPr>
      <w:r>
        <w:rPr>
          <w:rFonts w:ascii="Ecofont Vera Sans" w:hAnsi="Ecofont Vera Sans"/>
          <w:b/>
          <w:sz w:val="24"/>
          <w:szCs w:val="24"/>
        </w:rPr>
        <w:t>§</w:t>
      </w:r>
      <w:r w:rsidR="00606133" w:rsidRPr="00F1650F">
        <w:rPr>
          <w:rFonts w:ascii="Ecofont Vera Sans" w:hAnsi="Ecofont Vera Sans"/>
          <w:b/>
          <w:sz w:val="24"/>
          <w:szCs w:val="24"/>
        </w:rPr>
        <w:t>1º</w:t>
      </w:r>
      <w:r w:rsidR="00606133" w:rsidRPr="00606133">
        <w:rPr>
          <w:rFonts w:ascii="Ecofont Vera Sans" w:hAnsi="Ecofont Vera Sans"/>
          <w:sz w:val="24"/>
          <w:szCs w:val="24"/>
        </w:rPr>
        <w:t xml:space="preserve"> O prazo para realizar esse cadastro é de 10(dez) dias úteis, contados do recebimento da declaração. </w:t>
      </w:r>
    </w:p>
    <w:p w:rsidR="00606133" w:rsidRDefault="001926C0" w:rsidP="005006D6">
      <w:pPr>
        <w:spacing w:before="240" w:after="240" w:line="264" w:lineRule="auto"/>
        <w:jc w:val="both"/>
        <w:rPr>
          <w:rFonts w:ascii="Ecofont Vera Sans" w:hAnsi="Ecofont Vera Sans"/>
          <w:sz w:val="24"/>
          <w:szCs w:val="24"/>
        </w:rPr>
      </w:pPr>
      <w:r>
        <w:rPr>
          <w:rFonts w:ascii="Ecofont Vera Sans" w:hAnsi="Ecofont Vera Sans"/>
          <w:b/>
          <w:sz w:val="24"/>
          <w:szCs w:val="24"/>
        </w:rPr>
        <w:t>§</w:t>
      </w:r>
      <w:r w:rsidR="00606133" w:rsidRPr="00606133">
        <w:rPr>
          <w:rFonts w:ascii="Ecofont Vera Sans" w:hAnsi="Ecofont Vera Sans"/>
          <w:b/>
          <w:sz w:val="24"/>
          <w:szCs w:val="24"/>
        </w:rPr>
        <w:t>2º</w:t>
      </w:r>
      <w:r w:rsidR="00606133" w:rsidRPr="00606133">
        <w:rPr>
          <w:rFonts w:ascii="Ecofont Vera Sans" w:hAnsi="Ecofont Vera Sans"/>
          <w:sz w:val="24"/>
          <w:szCs w:val="24"/>
        </w:rPr>
        <w:t xml:space="preserve"> Compete ao órgão ou entidade responsável pelos atos de posse e de entrada em exercício cadastrar essas informações no Sistema Grad. </w:t>
      </w:r>
    </w:p>
    <w:p w:rsidR="00347C54" w:rsidRPr="00606133" w:rsidRDefault="00347C54" w:rsidP="005006D6">
      <w:pPr>
        <w:spacing w:before="240" w:after="240" w:line="264" w:lineRule="auto"/>
        <w:jc w:val="both"/>
        <w:rPr>
          <w:rFonts w:ascii="Ecofont Vera Sans" w:hAnsi="Ecofont Vera Sans"/>
          <w:sz w:val="24"/>
          <w:szCs w:val="24"/>
        </w:rPr>
      </w:pPr>
    </w:p>
    <w:p w:rsidR="00606133" w:rsidRDefault="00606133" w:rsidP="001926C0">
      <w:pPr>
        <w:spacing w:after="0" w:line="240" w:lineRule="auto"/>
        <w:jc w:val="center"/>
        <w:rPr>
          <w:rFonts w:ascii="Ecofont Vera Sans" w:hAnsi="Ecofont Vera Sans"/>
          <w:b/>
          <w:sz w:val="24"/>
          <w:szCs w:val="24"/>
        </w:rPr>
      </w:pPr>
      <w:r w:rsidRPr="00606133">
        <w:rPr>
          <w:rFonts w:ascii="Ecofont Vera Sans" w:hAnsi="Ecofont Vera Sans"/>
          <w:b/>
          <w:sz w:val="24"/>
          <w:szCs w:val="24"/>
        </w:rPr>
        <w:t xml:space="preserve">CAPÍTULO IV </w:t>
      </w:r>
    </w:p>
    <w:p w:rsidR="00606133" w:rsidRDefault="000009D3" w:rsidP="001926C0">
      <w:pPr>
        <w:spacing w:after="0" w:line="240" w:lineRule="auto"/>
        <w:jc w:val="center"/>
        <w:rPr>
          <w:rFonts w:ascii="Ecofont Vera Sans" w:hAnsi="Ecofont Vera Sans"/>
          <w:b/>
          <w:sz w:val="24"/>
          <w:szCs w:val="24"/>
        </w:rPr>
      </w:pPr>
      <w:r>
        <w:rPr>
          <w:rFonts w:ascii="Ecofont Vera Sans" w:hAnsi="Ecofont Vera Sans"/>
          <w:b/>
          <w:sz w:val="24"/>
          <w:szCs w:val="24"/>
        </w:rPr>
        <w:t>DO CONTROLE INTERNO</w:t>
      </w:r>
    </w:p>
    <w:p w:rsidR="001926C0" w:rsidRDefault="001926C0" w:rsidP="001926C0">
      <w:pPr>
        <w:spacing w:after="0" w:line="240" w:lineRule="auto"/>
        <w:jc w:val="center"/>
        <w:rPr>
          <w:rFonts w:ascii="Ecofont Vera Sans" w:hAnsi="Ecofont Vera Sans"/>
          <w:b/>
          <w:sz w:val="24"/>
          <w:szCs w:val="24"/>
        </w:rPr>
      </w:pPr>
    </w:p>
    <w:p w:rsidR="00606133" w:rsidRDefault="00606133" w:rsidP="001926C0">
      <w:pPr>
        <w:spacing w:before="240" w:after="0" w:line="264" w:lineRule="auto"/>
        <w:jc w:val="both"/>
        <w:rPr>
          <w:rFonts w:ascii="Ecofont Vera Sans" w:hAnsi="Ecofont Vera Sans"/>
          <w:strike/>
          <w:color w:val="FF0000"/>
          <w:sz w:val="24"/>
          <w:szCs w:val="24"/>
        </w:rPr>
      </w:pPr>
      <w:r w:rsidRPr="00347C54">
        <w:rPr>
          <w:rFonts w:ascii="Ecofont Vera Sans" w:hAnsi="Ecofont Vera Sans"/>
          <w:b/>
          <w:strike/>
          <w:color w:val="FF0000"/>
          <w:sz w:val="24"/>
          <w:szCs w:val="24"/>
        </w:rPr>
        <w:t>Art.10.</w:t>
      </w:r>
      <w:r w:rsidRPr="00347C54">
        <w:rPr>
          <w:rFonts w:ascii="Ecofont Vera Sans" w:hAnsi="Ecofont Vera Sans"/>
          <w:strike/>
          <w:color w:val="FF0000"/>
          <w:sz w:val="24"/>
          <w:szCs w:val="24"/>
        </w:rPr>
        <w:t xml:space="preserve"> Após o cadastramento do ato de entrada em exercício, caberá ao órgão de controle interno competente a inclusão do respectivo parecer sobre a legalidade e regularidade da admissão dos candidatos aprovados que entraram em exercício. </w:t>
      </w:r>
    </w:p>
    <w:p w:rsidR="001926C0" w:rsidRDefault="001926C0" w:rsidP="001926C0">
      <w:pPr>
        <w:spacing w:after="240" w:line="264" w:lineRule="auto"/>
        <w:jc w:val="both"/>
        <w:rPr>
          <w:rFonts w:ascii="Ecofont Vera Sans" w:hAnsi="Ecofont Vera Sans" w:cs="DejaVu Sans"/>
          <w:b/>
          <w:sz w:val="20"/>
          <w:szCs w:val="24"/>
        </w:rPr>
      </w:pPr>
      <w:r w:rsidRPr="001926C0">
        <w:rPr>
          <w:rFonts w:ascii="Ecofont Vera Sans" w:hAnsi="Ecofont Vera Sans" w:cs="DejaVu Sans"/>
          <w:b/>
          <w:sz w:val="20"/>
          <w:szCs w:val="24"/>
        </w:rPr>
        <w:t xml:space="preserve">- </w:t>
      </w:r>
      <w:r>
        <w:rPr>
          <w:rFonts w:ascii="Ecofont Vera Sans" w:hAnsi="Ecofont Vera Sans" w:cs="DejaVu Sans"/>
          <w:b/>
          <w:sz w:val="20"/>
          <w:szCs w:val="24"/>
        </w:rPr>
        <w:t>Revogado</w:t>
      </w:r>
      <w:r w:rsidRPr="001926C0">
        <w:rPr>
          <w:rFonts w:ascii="Ecofont Vera Sans" w:hAnsi="Ecofont Vera Sans" w:cs="DejaVu Sans"/>
          <w:b/>
          <w:sz w:val="20"/>
          <w:szCs w:val="24"/>
        </w:rPr>
        <w:t xml:space="preserve"> pela Resolução nº XX/2017</w:t>
      </w:r>
      <w:r>
        <w:rPr>
          <w:rFonts w:ascii="Ecofont Vera Sans" w:hAnsi="Ecofont Vera Sans" w:cs="DejaVu Sans"/>
          <w:b/>
          <w:sz w:val="20"/>
          <w:szCs w:val="24"/>
        </w:rPr>
        <w:t>,</w:t>
      </w:r>
      <w:r w:rsidRPr="001926C0">
        <w:rPr>
          <w:rFonts w:ascii="Ecofont Vera Sans" w:hAnsi="Ecofont Vera Sans" w:cs="DejaVu Sans"/>
          <w:b/>
          <w:sz w:val="20"/>
          <w:szCs w:val="24"/>
        </w:rPr>
        <w:t xml:space="preserve"> do TCE-GO.</w:t>
      </w:r>
    </w:p>
    <w:p w:rsidR="00606133" w:rsidRDefault="00606133" w:rsidP="001926C0">
      <w:pPr>
        <w:spacing w:before="240" w:after="0" w:line="264" w:lineRule="auto"/>
        <w:jc w:val="both"/>
        <w:rPr>
          <w:rFonts w:ascii="Ecofont Vera Sans" w:hAnsi="Ecofont Vera Sans"/>
          <w:strike/>
          <w:color w:val="FF0000"/>
          <w:sz w:val="24"/>
          <w:szCs w:val="24"/>
        </w:rPr>
      </w:pPr>
      <w:r w:rsidRPr="00347C54">
        <w:rPr>
          <w:rFonts w:ascii="Ecofont Vera Sans" w:hAnsi="Ecofont Vera Sans"/>
          <w:b/>
          <w:strike/>
          <w:color w:val="FF0000"/>
          <w:sz w:val="24"/>
          <w:szCs w:val="24"/>
        </w:rPr>
        <w:t xml:space="preserve">Art.11. </w:t>
      </w:r>
      <w:r w:rsidRPr="00347C54">
        <w:rPr>
          <w:rFonts w:ascii="Ecofont Vera Sans" w:hAnsi="Ecofont Vera Sans"/>
          <w:strike/>
          <w:color w:val="FF0000"/>
          <w:sz w:val="24"/>
          <w:szCs w:val="24"/>
        </w:rPr>
        <w:t xml:space="preserve">O órgão de controle interno respectivo, após examinar a exatidão e suficiência dos dados cadastrados no Sistema Grad, deverá emitir parecer conclusivo no próprio sistema, quanto à legalidade e regularidade do ato de admissão e colocá-lo à disposição do Tribunal de Contas, no prazo de até 60(sessenta) dias contados da data do término do prazo estabelecido nesta resolução, para a conclusão do cadastro dos atos de admissão a cargo do jurisdicionado. </w:t>
      </w:r>
    </w:p>
    <w:p w:rsidR="001926C0" w:rsidRDefault="001926C0" w:rsidP="001926C0">
      <w:pPr>
        <w:spacing w:after="240" w:line="264" w:lineRule="auto"/>
        <w:jc w:val="both"/>
        <w:rPr>
          <w:rFonts w:ascii="Ecofont Vera Sans" w:hAnsi="Ecofont Vera Sans" w:cs="DejaVu Sans"/>
          <w:b/>
          <w:sz w:val="20"/>
          <w:szCs w:val="24"/>
        </w:rPr>
      </w:pPr>
      <w:r w:rsidRPr="001926C0">
        <w:rPr>
          <w:rFonts w:ascii="Ecofont Vera Sans" w:hAnsi="Ecofont Vera Sans" w:cs="DejaVu Sans"/>
          <w:b/>
          <w:sz w:val="20"/>
          <w:szCs w:val="24"/>
        </w:rPr>
        <w:t xml:space="preserve">- </w:t>
      </w:r>
      <w:r>
        <w:rPr>
          <w:rFonts w:ascii="Ecofont Vera Sans" w:hAnsi="Ecofont Vera Sans" w:cs="DejaVu Sans"/>
          <w:b/>
          <w:sz w:val="20"/>
          <w:szCs w:val="24"/>
        </w:rPr>
        <w:t>Revogado</w:t>
      </w:r>
      <w:r w:rsidRPr="001926C0">
        <w:rPr>
          <w:rFonts w:ascii="Ecofont Vera Sans" w:hAnsi="Ecofont Vera Sans" w:cs="DejaVu Sans"/>
          <w:b/>
          <w:sz w:val="20"/>
          <w:szCs w:val="24"/>
        </w:rPr>
        <w:t xml:space="preserve"> pela Resolução nº XX/2017</w:t>
      </w:r>
      <w:r>
        <w:rPr>
          <w:rFonts w:ascii="Ecofont Vera Sans" w:hAnsi="Ecofont Vera Sans" w:cs="DejaVu Sans"/>
          <w:b/>
          <w:sz w:val="20"/>
          <w:szCs w:val="24"/>
        </w:rPr>
        <w:t>,</w:t>
      </w:r>
      <w:r w:rsidRPr="001926C0">
        <w:rPr>
          <w:rFonts w:ascii="Ecofont Vera Sans" w:hAnsi="Ecofont Vera Sans" w:cs="DejaVu Sans"/>
          <w:b/>
          <w:sz w:val="20"/>
          <w:szCs w:val="24"/>
        </w:rPr>
        <w:t xml:space="preserve"> do TCE-GO.</w:t>
      </w:r>
    </w:p>
    <w:p w:rsidR="00606133" w:rsidRDefault="00606133" w:rsidP="001926C0">
      <w:pPr>
        <w:spacing w:before="240" w:after="0" w:line="264" w:lineRule="auto"/>
        <w:jc w:val="both"/>
        <w:rPr>
          <w:rFonts w:ascii="Ecofont Vera Sans" w:hAnsi="Ecofont Vera Sans"/>
          <w:strike/>
          <w:color w:val="FF0000"/>
          <w:sz w:val="24"/>
          <w:szCs w:val="24"/>
        </w:rPr>
      </w:pPr>
      <w:r w:rsidRPr="00347C54">
        <w:rPr>
          <w:rFonts w:ascii="Ecofont Vera Sans" w:hAnsi="Ecofont Vera Sans"/>
          <w:b/>
          <w:strike/>
          <w:color w:val="FF0000"/>
          <w:sz w:val="24"/>
          <w:szCs w:val="24"/>
        </w:rPr>
        <w:t>§ 1º</w:t>
      </w:r>
      <w:r w:rsidRPr="00347C54">
        <w:rPr>
          <w:rFonts w:ascii="Ecofont Vera Sans" w:hAnsi="Ecofont Vera Sans"/>
          <w:strike/>
          <w:color w:val="FF0000"/>
          <w:sz w:val="24"/>
          <w:szCs w:val="24"/>
        </w:rPr>
        <w:t xml:space="preserve"> Verificada a ocorrência de inexatidão, insuficiência ou irregularidade no ato de admissão de pessoal, o órgão de controle interno respectivo deverá promover as diligências necessárias, fixando prazo não superior a 30(trinta) dias, para os esclarecimentos e correções necessárias. </w:t>
      </w:r>
    </w:p>
    <w:p w:rsidR="001926C0" w:rsidRDefault="001926C0" w:rsidP="001926C0">
      <w:pPr>
        <w:spacing w:after="240" w:line="264" w:lineRule="auto"/>
        <w:jc w:val="both"/>
        <w:rPr>
          <w:rFonts w:ascii="Ecofont Vera Sans" w:hAnsi="Ecofont Vera Sans" w:cs="DejaVu Sans"/>
          <w:b/>
          <w:sz w:val="20"/>
          <w:szCs w:val="24"/>
        </w:rPr>
      </w:pPr>
      <w:r w:rsidRPr="001926C0">
        <w:rPr>
          <w:rFonts w:ascii="Ecofont Vera Sans" w:hAnsi="Ecofont Vera Sans" w:cs="DejaVu Sans"/>
          <w:b/>
          <w:sz w:val="20"/>
          <w:szCs w:val="24"/>
        </w:rPr>
        <w:t xml:space="preserve">- </w:t>
      </w:r>
      <w:r>
        <w:rPr>
          <w:rFonts w:ascii="Ecofont Vera Sans" w:hAnsi="Ecofont Vera Sans" w:cs="DejaVu Sans"/>
          <w:b/>
          <w:sz w:val="20"/>
          <w:szCs w:val="24"/>
        </w:rPr>
        <w:t>Revogado</w:t>
      </w:r>
      <w:r w:rsidRPr="001926C0">
        <w:rPr>
          <w:rFonts w:ascii="Ecofont Vera Sans" w:hAnsi="Ecofont Vera Sans" w:cs="DejaVu Sans"/>
          <w:b/>
          <w:sz w:val="20"/>
          <w:szCs w:val="24"/>
        </w:rPr>
        <w:t xml:space="preserve"> pela Resolução nº XX/2017</w:t>
      </w:r>
      <w:r>
        <w:rPr>
          <w:rFonts w:ascii="Ecofont Vera Sans" w:hAnsi="Ecofont Vera Sans" w:cs="DejaVu Sans"/>
          <w:b/>
          <w:sz w:val="20"/>
          <w:szCs w:val="24"/>
        </w:rPr>
        <w:t>,</w:t>
      </w:r>
      <w:r w:rsidRPr="001926C0">
        <w:rPr>
          <w:rFonts w:ascii="Ecofont Vera Sans" w:hAnsi="Ecofont Vera Sans" w:cs="DejaVu Sans"/>
          <w:b/>
          <w:sz w:val="20"/>
          <w:szCs w:val="24"/>
        </w:rPr>
        <w:t xml:space="preserve"> do TCE-GO.</w:t>
      </w:r>
    </w:p>
    <w:p w:rsidR="00606133" w:rsidRDefault="00606133" w:rsidP="001926C0">
      <w:pPr>
        <w:spacing w:before="240" w:after="0" w:line="264" w:lineRule="auto"/>
        <w:jc w:val="both"/>
        <w:rPr>
          <w:rFonts w:ascii="Ecofont Vera Sans" w:hAnsi="Ecofont Vera Sans"/>
          <w:strike/>
          <w:color w:val="FF0000"/>
          <w:sz w:val="24"/>
          <w:szCs w:val="24"/>
        </w:rPr>
      </w:pPr>
      <w:r w:rsidRPr="00347C54">
        <w:rPr>
          <w:rFonts w:ascii="Ecofont Vera Sans" w:hAnsi="Ecofont Vera Sans"/>
          <w:b/>
          <w:strike/>
          <w:color w:val="FF0000"/>
          <w:sz w:val="24"/>
          <w:szCs w:val="24"/>
        </w:rPr>
        <w:t>§ 2º</w:t>
      </w:r>
      <w:r w:rsidRPr="00347C54">
        <w:rPr>
          <w:rFonts w:ascii="Ecofont Vera Sans" w:hAnsi="Ecofont Vera Sans"/>
          <w:strike/>
          <w:color w:val="FF0000"/>
          <w:sz w:val="24"/>
          <w:szCs w:val="24"/>
        </w:rPr>
        <w:t xml:space="preserve"> O prazo estipulado no caput deste artigo fica temporariamente suspenso pelo período concedido para cumprimento da diligência. </w:t>
      </w:r>
    </w:p>
    <w:p w:rsidR="001926C0" w:rsidRDefault="001926C0" w:rsidP="001926C0">
      <w:pPr>
        <w:spacing w:after="240" w:line="264" w:lineRule="auto"/>
        <w:jc w:val="both"/>
        <w:rPr>
          <w:rFonts w:ascii="Ecofont Vera Sans" w:hAnsi="Ecofont Vera Sans" w:cs="DejaVu Sans"/>
          <w:b/>
          <w:sz w:val="20"/>
          <w:szCs w:val="24"/>
        </w:rPr>
      </w:pPr>
      <w:r w:rsidRPr="001926C0">
        <w:rPr>
          <w:rFonts w:ascii="Ecofont Vera Sans" w:hAnsi="Ecofont Vera Sans" w:cs="DejaVu Sans"/>
          <w:b/>
          <w:sz w:val="20"/>
          <w:szCs w:val="24"/>
        </w:rPr>
        <w:t xml:space="preserve">- </w:t>
      </w:r>
      <w:r>
        <w:rPr>
          <w:rFonts w:ascii="Ecofont Vera Sans" w:hAnsi="Ecofont Vera Sans" w:cs="DejaVu Sans"/>
          <w:b/>
          <w:sz w:val="20"/>
          <w:szCs w:val="24"/>
        </w:rPr>
        <w:t>Revogado</w:t>
      </w:r>
      <w:r w:rsidRPr="001926C0">
        <w:rPr>
          <w:rFonts w:ascii="Ecofont Vera Sans" w:hAnsi="Ecofont Vera Sans" w:cs="DejaVu Sans"/>
          <w:b/>
          <w:sz w:val="20"/>
          <w:szCs w:val="24"/>
        </w:rPr>
        <w:t xml:space="preserve"> pela Resolução nº XX/2017</w:t>
      </w:r>
      <w:r>
        <w:rPr>
          <w:rFonts w:ascii="Ecofont Vera Sans" w:hAnsi="Ecofont Vera Sans" w:cs="DejaVu Sans"/>
          <w:b/>
          <w:sz w:val="20"/>
          <w:szCs w:val="24"/>
        </w:rPr>
        <w:t>,</w:t>
      </w:r>
      <w:r w:rsidRPr="001926C0">
        <w:rPr>
          <w:rFonts w:ascii="Ecofont Vera Sans" w:hAnsi="Ecofont Vera Sans" w:cs="DejaVu Sans"/>
          <w:b/>
          <w:sz w:val="20"/>
          <w:szCs w:val="24"/>
        </w:rPr>
        <w:t xml:space="preserve"> do TCE-GO.</w:t>
      </w:r>
    </w:p>
    <w:p w:rsidR="00606133" w:rsidRDefault="00606133" w:rsidP="001926C0">
      <w:pPr>
        <w:spacing w:before="240" w:after="0" w:line="264" w:lineRule="auto"/>
        <w:jc w:val="both"/>
        <w:rPr>
          <w:rFonts w:ascii="Ecofont Vera Sans" w:hAnsi="Ecofont Vera Sans"/>
          <w:strike/>
          <w:color w:val="FF0000"/>
          <w:sz w:val="24"/>
          <w:szCs w:val="24"/>
        </w:rPr>
      </w:pPr>
      <w:r w:rsidRPr="00347C54">
        <w:rPr>
          <w:rFonts w:ascii="Ecofont Vera Sans" w:hAnsi="Ecofont Vera Sans"/>
          <w:b/>
          <w:strike/>
          <w:color w:val="FF0000"/>
          <w:sz w:val="24"/>
          <w:szCs w:val="24"/>
        </w:rPr>
        <w:t>§ 3º</w:t>
      </w:r>
      <w:r w:rsidRPr="00347C54">
        <w:rPr>
          <w:rFonts w:ascii="Ecofont Vera Sans" w:hAnsi="Ecofont Vera Sans"/>
          <w:strike/>
          <w:color w:val="FF0000"/>
          <w:sz w:val="24"/>
          <w:szCs w:val="24"/>
        </w:rPr>
        <w:t xml:space="preserve"> Findo o prazo estabelecido, sem atendimento da diligência, o órgão de controle interno deverá emitir parecer conclusivo à luz dos elementos disponíveis, identificando em campo próprio do Sistema Grad, a autoridade responsável pelo não atendimento.  </w:t>
      </w:r>
    </w:p>
    <w:p w:rsidR="001926C0" w:rsidRDefault="001926C0" w:rsidP="001926C0">
      <w:pPr>
        <w:spacing w:after="240" w:line="264" w:lineRule="auto"/>
        <w:jc w:val="both"/>
        <w:rPr>
          <w:rFonts w:ascii="Ecofont Vera Sans" w:hAnsi="Ecofont Vera Sans" w:cs="DejaVu Sans"/>
          <w:b/>
          <w:sz w:val="20"/>
          <w:szCs w:val="24"/>
        </w:rPr>
      </w:pPr>
      <w:r w:rsidRPr="001926C0">
        <w:rPr>
          <w:rFonts w:ascii="Ecofont Vera Sans" w:hAnsi="Ecofont Vera Sans" w:cs="DejaVu Sans"/>
          <w:b/>
          <w:sz w:val="20"/>
          <w:szCs w:val="24"/>
        </w:rPr>
        <w:t xml:space="preserve">- </w:t>
      </w:r>
      <w:r>
        <w:rPr>
          <w:rFonts w:ascii="Ecofont Vera Sans" w:hAnsi="Ecofont Vera Sans" w:cs="DejaVu Sans"/>
          <w:b/>
          <w:sz w:val="20"/>
          <w:szCs w:val="24"/>
        </w:rPr>
        <w:t>Revogado</w:t>
      </w:r>
      <w:r w:rsidRPr="001926C0">
        <w:rPr>
          <w:rFonts w:ascii="Ecofont Vera Sans" w:hAnsi="Ecofont Vera Sans" w:cs="DejaVu Sans"/>
          <w:b/>
          <w:sz w:val="20"/>
          <w:szCs w:val="24"/>
        </w:rPr>
        <w:t xml:space="preserve"> pela Resolução nº XX/2017</w:t>
      </w:r>
      <w:r>
        <w:rPr>
          <w:rFonts w:ascii="Ecofont Vera Sans" w:hAnsi="Ecofont Vera Sans" w:cs="DejaVu Sans"/>
          <w:b/>
          <w:sz w:val="20"/>
          <w:szCs w:val="24"/>
        </w:rPr>
        <w:t>,</w:t>
      </w:r>
      <w:r w:rsidRPr="001926C0">
        <w:rPr>
          <w:rFonts w:ascii="Ecofont Vera Sans" w:hAnsi="Ecofont Vera Sans" w:cs="DejaVu Sans"/>
          <w:b/>
          <w:sz w:val="20"/>
          <w:szCs w:val="24"/>
        </w:rPr>
        <w:t xml:space="preserve"> do TCE-GO.</w:t>
      </w:r>
    </w:p>
    <w:p w:rsidR="00606133" w:rsidRDefault="00606133" w:rsidP="001926C0">
      <w:pPr>
        <w:spacing w:before="240" w:after="0" w:line="264" w:lineRule="auto"/>
        <w:jc w:val="both"/>
        <w:rPr>
          <w:rFonts w:ascii="Ecofont Vera Sans" w:hAnsi="Ecofont Vera Sans"/>
          <w:strike/>
          <w:color w:val="FF0000"/>
          <w:sz w:val="24"/>
          <w:szCs w:val="24"/>
        </w:rPr>
      </w:pPr>
      <w:r w:rsidRPr="00347C54">
        <w:rPr>
          <w:rFonts w:ascii="Ecofont Vera Sans" w:hAnsi="Ecofont Vera Sans"/>
          <w:b/>
          <w:strike/>
          <w:color w:val="FF0000"/>
          <w:sz w:val="24"/>
          <w:szCs w:val="24"/>
        </w:rPr>
        <w:t>§ 4º</w:t>
      </w:r>
      <w:r w:rsidRPr="00347C54">
        <w:rPr>
          <w:rFonts w:ascii="Ecofont Vera Sans" w:hAnsi="Ecofont Vera Sans"/>
          <w:strike/>
          <w:color w:val="FF0000"/>
          <w:sz w:val="24"/>
          <w:szCs w:val="24"/>
        </w:rPr>
        <w:t xml:space="preserve"> Caso seja disponibilizado ao órgão de controle interno simultaneamente diversos atos de admissão acerca do mesmo concurso, poderão ser emitidos pareceres em separado para um grupo de admitidos, para evitar que diligências específicas para um ou mais admitidos atrasem a análise dos demais. </w:t>
      </w:r>
    </w:p>
    <w:p w:rsidR="001926C0" w:rsidRDefault="001926C0" w:rsidP="001926C0">
      <w:pPr>
        <w:spacing w:after="240" w:line="264" w:lineRule="auto"/>
        <w:jc w:val="both"/>
        <w:rPr>
          <w:rFonts w:ascii="Ecofont Vera Sans" w:hAnsi="Ecofont Vera Sans" w:cs="DejaVu Sans"/>
          <w:b/>
          <w:sz w:val="20"/>
          <w:szCs w:val="24"/>
        </w:rPr>
      </w:pPr>
      <w:r w:rsidRPr="001926C0">
        <w:rPr>
          <w:rFonts w:ascii="Ecofont Vera Sans" w:hAnsi="Ecofont Vera Sans" w:cs="DejaVu Sans"/>
          <w:b/>
          <w:sz w:val="20"/>
          <w:szCs w:val="24"/>
        </w:rPr>
        <w:t xml:space="preserve">- </w:t>
      </w:r>
      <w:r>
        <w:rPr>
          <w:rFonts w:ascii="Ecofont Vera Sans" w:hAnsi="Ecofont Vera Sans" w:cs="DejaVu Sans"/>
          <w:b/>
          <w:sz w:val="20"/>
          <w:szCs w:val="24"/>
        </w:rPr>
        <w:t>Revogado</w:t>
      </w:r>
      <w:r w:rsidRPr="001926C0">
        <w:rPr>
          <w:rFonts w:ascii="Ecofont Vera Sans" w:hAnsi="Ecofont Vera Sans" w:cs="DejaVu Sans"/>
          <w:b/>
          <w:sz w:val="20"/>
          <w:szCs w:val="24"/>
        </w:rPr>
        <w:t xml:space="preserve"> pela Resolução nº XX/2017</w:t>
      </w:r>
      <w:r>
        <w:rPr>
          <w:rFonts w:ascii="Ecofont Vera Sans" w:hAnsi="Ecofont Vera Sans" w:cs="DejaVu Sans"/>
          <w:b/>
          <w:sz w:val="20"/>
          <w:szCs w:val="24"/>
        </w:rPr>
        <w:t>,</w:t>
      </w:r>
      <w:r w:rsidRPr="001926C0">
        <w:rPr>
          <w:rFonts w:ascii="Ecofont Vera Sans" w:hAnsi="Ecofont Vera Sans" w:cs="DejaVu Sans"/>
          <w:b/>
          <w:sz w:val="20"/>
          <w:szCs w:val="24"/>
        </w:rPr>
        <w:t xml:space="preserve"> do TCE-GO.</w:t>
      </w:r>
    </w:p>
    <w:p w:rsidR="00606133" w:rsidRDefault="00606133" w:rsidP="001926C0">
      <w:pPr>
        <w:spacing w:before="240" w:after="0" w:line="264" w:lineRule="auto"/>
        <w:jc w:val="both"/>
        <w:rPr>
          <w:rFonts w:ascii="Ecofont Vera Sans" w:hAnsi="Ecofont Vera Sans"/>
          <w:strike/>
          <w:color w:val="FF0000"/>
          <w:sz w:val="24"/>
          <w:szCs w:val="24"/>
        </w:rPr>
      </w:pPr>
      <w:r w:rsidRPr="00347C54">
        <w:rPr>
          <w:rFonts w:ascii="Ecofont Vera Sans" w:hAnsi="Ecofont Vera Sans"/>
          <w:b/>
          <w:strike/>
          <w:color w:val="FF0000"/>
          <w:sz w:val="24"/>
          <w:szCs w:val="24"/>
        </w:rPr>
        <w:t>§ 5º</w:t>
      </w:r>
      <w:r w:rsidRPr="00347C54">
        <w:rPr>
          <w:rFonts w:ascii="Ecofont Vera Sans" w:hAnsi="Ecofont Vera Sans"/>
          <w:strike/>
          <w:color w:val="FF0000"/>
          <w:sz w:val="24"/>
          <w:szCs w:val="24"/>
        </w:rPr>
        <w:t xml:space="preserve"> O órgão de controle interno poderá, mediante pedido motivado, solicitar ao Tribunal a prorrogação do prazo de que trata o caput. </w:t>
      </w:r>
    </w:p>
    <w:p w:rsidR="001926C0" w:rsidRDefault="001926C0" w:rsidP="001926C0">
      <w:pPr>
        <w:spacing w:after="240" w:line="264" w:lineRule="auto"/>
        <w:jc w:val="both"/>
        <w:rPr>
          <w:rFonts w:ascii="Ecofont Vera Sans" w:hAnsi="Ecofont Vera Sans" w:cs="DejaVu Sans"/>
          <w:b/>
          <w:sz w:val="20"/>
          <w:szCs w:val="24"/>
        </w:rPr>
      </w:pPr>
      <w:r w:rsidRPr="001926C0">
        <w:rPr>
          <w:rFonts w:ascii="Ecofont Vera Sans" w:hAnsi="Ecofont Vera Sans" w:cs="DejaVu Sans"/>
          <w:b/>
          <w:sz w:val="20"/>
          <w:szCs w:val="24"/>
        </w:rPr>
        <w:t xml:space="preserve">- </w:t>
      </w:r>
      <w:r>
        <w:rPr>
          <w:rFonts w:ascii="Ecofont Vera Sans" w:hAnsi="Ecofont Vera Sans" w:cs="DejaVu Sans"/>
          <w:b/>
          <w:sz w:val="20"/>
          <w:szCs w:val="24"/>
        </w:rPr>
        <w:t>Revogado</w:t>
      </w:r>
      <w:r w:rsidRPr="001926C0">
        <w:rPr>
          <w:rFonts w:ascii="Ecofont Vera Sans" w:hAnsi="Ecofont Vera Sans" w:cs="DejaVu Sans"/>
          <w:b/>
          <w:sz w:val="20"/>
          <w:szCs w:val="24"/>
        </w:rPr>
        <w:t xml:space="preserve"> pela Resolução nº XX/2017</w:t>
      </w:r>
      <w:r>
        <w:rPr>
          <w:rFonts w:ascii="Ecofont Vera Sans" w:hAnsi="Ecofont Vera Sans" w:cs="DejaVu Sans"/>
          <w:b/>
          <w:sz w:val="20"/>
          <w:szCs w:val="24"/>
        </w:rPr>
        <w:t>,</w:t>
      </w:r>
      <w:r w:rsidRPr="001926C0">
        <w:rPr>
          <w:rFonts w:ascii="Ecofont Vera Sans" w:hAnsi="Ecofont Vera Sans" w:cs="DejaVu Sans"/>
          <w:b/>
          <w:sz w:val="20"/>
          <w:szCs w:val="24"/>
        </w:rPr>
        <w:t xml:space="preserve"> do TCE-GO.</w:t>
      </w:r>
    </w:p>
    <w:p w:rsidR="00606133" w:rsidRDefault="00606133" w:rsidP="001926C0">
      <w:pPr>
        <w:spacing w:before="240" w:after="0" w:line="264" w:lineRule="auto"/>
        <w:jc w:val="both"/>
        <w:rPr>
          <w:rFonts w:ascii="Ecofont Vera Sans" w:hAnsi="Ecofont Vera Sans"/>
          <w:strike/>
          <w:color w:val="FF0000"/>
          <w:sz w:val="24"/>
          <w:szCs w:val="24"/>
        </w:rPr>
      </w:pPr>
      <w:r w:rsidRPr="00347C54">
        <w:rPr>
          <w:rFonts w:ascii="Ecofont Vera Sans" w:hAnsi="Ecofont Vera Sans"/>
          <w:b/>
          <w:strike/>
          <w:color w:val="FF0000"/>
          <w:sz w:val="24"/>
          <w:szCs w:val="24"/>
        </w:rPr>
        <w:t>§ 6º</w:t>
      </w:r>
      <w:r w:rsidRPr="00347C54">
        <w:rPr>
          <w:rFonts w:ascii="Ecofont Vera Sans" w:hAnsi="Ecofont Vera Sans"/>
          <w:strike/>
          <w:color w:val="FF0000"/>
          <w:sz w:val="24"/>
          <w:szCs w:val="24"/>
        </w:rPr>
        <w:t xml:space="preserve"> O não cumprimento dos prazos estabelecidos neste artigo sujeitará o responsável às sanções previstas no art. 112 da Lei Estadual nº 16.168, de 11 de dezembro de 2007. </w:t>
      </w:r>
    </w:p>
    <w:p w:rsidR="001926C0" w:rsidRDefault="001926C0" w:rsidP="001926C0">
      <w:pPr>
        <w:spacing w:after="240" w:line="264" w:lineRule="auto"/>
        <w:jc w:val="both"/>
        <w:rPr>
          <w:rFonts w:ascii="Ecofont Vera Sans" w:hAnsi="Ecofont Vera Sans" w:cs="DejaVu Sans"/>
          <w:b/>
          <w:sz w:val="20"/>
          <w:szCs w:val="24"/>
        </w:rPr>
      </w:pPr>
      <w:r w:rsidRPr="001926C0">
        <w:rPr>
          <w:rFonts w:ascii="Ecofont Vera Sans" w:hAnsi="Ecofont Vera Sans" w:cs="DejaVu Sans"/>
          <w:b/>
          <w:sz w:val="20"/>
          <w:szCs w:val="24"/>
        </w:rPr>
        <w:t xml:space="preserve">- </w:t>
      </w:r>
      <w:r>
        <w:rPr>
          <w:rFonts w:ascii="Ecofont Vera Sans" w:hAnsi="Ecofont Vera Sans" w:cs="DejaVu Sans"/>
          <w:b/>
          <w:sz w:val="20"/>
          <w:szCs w:val="24"/>
        </w:rPr>
        <w:t>Revogado</w:t>
      </w:r>
      <w:r w:rsidRPr="001926C0">
        <w:rPr>
          <w:rFonts w:ascii="Ecofont Vera Sans" w:hAnsi="Ecofont Vera Sans" w:cs="DejaVu Sans"/>
          <w:b/>
          <w:sz w:val="20"/>
          <w:szCs w:val="24"/>
        </w:rPr>
        <w:t xml:space="preserve"> pela Resolução nº XX/2017</w:t>
      </w:r>
      <w:r>
        <w:rPr>
          <w:rFonts w:ascii="Ecofont Vera Sans" w:hAnsi="Ecofont Vera Sans" w:cs="DejaVu Sans"/>
          <w:b/>
          <w:sz w:val="20"/>
          <w:szCs w:val="24"/>
        </w:rPr>
        <w:t>,</w:t>
      </w:r>
      <w:r w:rsidRPr="001926C0">
        <w:rPr>
          <w:rFonts w:ascii="Ecofont Vera Sans" w:hAnsi="Ecofont Vera Sans" w:cs="DejaVu Sans"/>
          <w:b/>
          <w:sz w:val="20"/>
          <w:szCs w:val="24"/>
        </w:rPr>
        <w:t xml:space="preserve"> do TCE-GO.</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sz w:val="24"/>
          <w:szCs w:val="24"/>
        </w:rPr>
        <w:t xml:space="preserve"> </w:t>
      </w:r>
    </w:p>
    <w:p w:rsidR="000009D3" w:rsidRDefault="00606133" w:rsidP="001018E2">
      <w:pPr>
        <w:spacing w:after="0" w:line="240" w:lineRule="auto"/>
        <w:jc w:val="center"/>
        <w:rPr>
          <w:rFonts w:ascii="Ecofont Vera Sans" w:hAnsi="Ecofont Vera Sans"/>
          <w:b/>
          <w:sz w:val="24"/>
          <w:szCs w:val="24"/>
        </w:rPr>
      </w:pPr>
      <w:r w:rsidRPr="000009D3">
        <w:rPr>
          <w:rFonts w:ascii="Ecofont Vera Sans" w:hAnsi="Ecofont Vera Sans"/>
          <w:b/>
          <w:sz w:val="24"/>
          <w:szCs w:val="24"/>
        </w:rPr>
        <w:t xml:space="preserve">CAPÍTULO V </w:t>
      </w:r>
    </w:p>
    <w:p w:rsidR="00606133" w:rsidRDefault="00606133" w:rsidP="001018E2">
      <w:pPr>
        <w:spacing w:after="0" w:line="240" w:lineRule="auto"/>
        <w:jc w:val="center"/>
        <w:rPr>
          <w:rFonts w:ascii="Ecofont Vera Sans" w:hAnsi="Ecofont Vera Sans"/>
          <w:b/>
          <w:sz w:val="24"/>
          <w:szCs w:val="24"/>
        </w:rPr>
      </w:pPr>
      <w:r w:rsidRPr="000009D3">
        <w:rPr>
          <w:rFonts w:ascii="Ecofont Vera Sans" w:hAnsi="Ecofont Vera Sans"/>
          <w:b/>
          <w:sz w:val="24"/>
          <w:szCs w:val="24"/>
        </w:rPr>
        <w:t>DA ATUAÇÃO DO CONTROLE EXTERNO</w:t>
      </w:r>
    </w:p>
    <w:p w:rsidR="001018E2" w:rsidRPr="00606133" w:rsidRDefault="001018E2" w:rsidP="001018E2">
      <w:pPr>
        <w:spacing w:after="0" w:line="240" w:lineRule="auto"/>
        <w:jc w:val="center"/>
        <w:rPr>
          <w:rFonts w:ascii="Ecofont Vera Sans" w:hAnsi="Ecofont Vera Sans"/>
          <w:sz w:val="24"/>
          <w:szCs w:val="24"/>
        </w:rPr>
      </w:pPr>
    </w:p>
    <w:p w:rsidR="00606133" w:rsidRPr="00347C54" w:rsidRDefault="00606133" w:rsidP="005006D6">
      <w:pPr>
        <w:spacing w:before="240" w:after="240" w:line="264" w:lineRule="auto"/>
        <w:jc w:val="both"/>
        <w:rPr>
          <w:rFonts w:ascii="Ecofont Vera Sans" w:hAnsi="Ecofont Vera Sans"/>
          <w:strike/>
          <w:color w:val="FF0000"/>
          <w:sz w:val="24"/>
          <w:szCs w:val="24"/>
        </w:rPr>
      </w:pPr>
      <w:r w:rsidRPr="00347C54">
        <w:rPr>
          <w:rFonts w:ascii="Ecofont Vera Sans" w:hAnsi="Ecofont Vera Sans"/>
          <w:b/>
          <w:strike/>
          <w:color w:val="FF0000"/>
          <w:sz w:val="24"/>
          <w:szCs w:val="24"/>
        </w:rPr>
        <w:t xml:space="preserve">Art.12. </w:t>
      </w:r>
      <w:r w:rsidRPr="00347C54">
        <w:rPr>
          <w:rFonts w:ascii="Ecofont Vera Sans" w:hAnsi="Ecofont Vera Sans"/>
          <w:strike/>
          <w:color w:val="FF0000"/>
          <w:sz w:val="24"/>
          <w:szCs w:val="24"/>
        </w:rPr>
        <w:t xml:space="preserve">A unidade técnica competente encaminhará as fichas geradas pelo Sistema Grad, contendo as informações admissionais de cada servidor cadastrado no sistema e o parecer do órgão de Controle Interno, ao Serviço de Comunicações do TCE-GO, para autuação e distribuição dos processos de registro do ato de admissão de pessoal. </w:t>
      </w:r>
    </w:p>
    <w:p w:rsidR="00E70C5A" w:rsidRPr="001926C0" w:rsidRDefault="00347C54" w:rsidP="001926C0">
      <w:pPr>
        <w:spacing w:before="240" w:after="0" w:line="264" w:lineRule="auto"/>
        <w:jc w:val="both"/>
        <w:rPr>
          <w:rFonts w:ascii="Ecofont Vera Sans" w:hAnsi="Ecofont Vera Sans" w:cs="DejaVu Sans,Bold"/>
          <w:bCs/>
          <w:sz w:val="24"/>
          <w:szCs w:val="24"/>
        </w:rPr>
      </w:pPr>
      <w:r w:rsidRPr="001926C0">
        <w:rPr>
          <w:rFonts w:ascii="Ecofont Vera Sans" w:hAnsi="Ecofont Vera Sans" w:cs="DejaVu Sans,Bold"/>
          <w:b/>
          <w:bCs/>
          <w:sz w:val="24"/>
          <w:szCs w:val="24"/>
        </w:rPr>
        <w:t xml:space="preserve">Art. 12. </w:t>
      </w:r>
      <w:r w:rsidR="00E70C5A" w:rsidRPr="001926C0">
        <w:rPr>
          <w:rFonts w:ascii="Ecofont Vera Sans" w:hAnsi="Ecofont Vera Sans" w:cs="DejaVu Sans,Bold"/>
          <w:bCs/>
          <w:sz w:val="24"/>
          <w:szCs w:val="24"/>
        </w:rPr>
        <w:t>Recebidos os documentos no Tribunal de Contas, a unidade técnica competente encaminhará ao Serviço de Protocolo e Remessas Postais do TCE-GO as fichas geradas pelo Sistema Grad, contendo as informações admissionais de cada servidor cadastrado no sistema, para autuação e distribuição dos processos de registro do ato de admissão de pessoal.</w:t>
      </w:r>
    </w:p>
    <w:p w:rsidR="001926C0" w:rsidRDefault="001926C0" w:rsidP="001926C0">
      <w:pPr>
        <w:spacing w:after="240" w:line="264" w:lineRule="auto"/>
        <w:jc w:val="both"/>
        <w:rPr>
          <w:rFonts w:ascii="Ecofont Vera Sans" w:hAnsi="Ecofont Vera Sans" w:cs="DejaVu Sans"/>
          <w:b/>
          <w:sz w:val="20"/>
          <w:szCs w:val="24"/>
        </w:rPr>
      </w:pPr>
      <w:r w:rsidRPr="001926C0">
        <w:rPr>
          <w:rFonts w:ascii="Ecofont Vera Sans" w:hAnsi="Ecofont Vera Sans" w:cs="DejaVu Sans"/>
          <w:b/>
          <w:sz w:val="20"/>
          <w:szCs w:val="24"/>
        </w:rPr>
        <w:t xml:space="preserve">- </w:t>
      </w:r>
      <w:r>
        <w:rPr>
          <w:rFonts w:ascii="Ecofont Vera Sans" w:hAnsi="Ecofont Vera Sans" w:cs="DejaVu Sans"/>
          <w:b/>
          <w:sz w:val="20"/>
          <w:szCs w:val="24"/>
        </w:rPr>
        <w:t>Redação dada</w:t>
      </w:r>
      <w:r w:rsidRPr="001926C0">
        <w:rPr>
          <w:rFonts w:ascii="Ecofont Vera Sans" w:hAnsi="Ecofont Vera Sans" w:cs="DejaVu Sans"/>
          <w:b/>
          <w:sz w:val="20"/>
          <w:szCs w:val="24"/>
        </w:rPr>
        <w:t xml:space="preserve"> pela Resolução nº XX/2017</w:t>
      </w:r>
      <w:r>
        <w:rPr>
          <w:rFonts w:ascii="Ecofont Vera Sans" w:hAnsi="Ecofont Vera Sans" w:cs="DejaVu Sans"/>
          <w:b/>
          <w:sz w:val="20"/>
          <w:szCs w:val="24"/>
        </w:rPr>
        <w:t>,</w:t>
      </w:r>
      <w:r w:rsidRPr="001926C0">
        <w:rPr>
          <w:rFonts w:ascii="Ecofont Vera Sans" w:hAnsi="Ecofont Vera Sans" w:cs="DejaVu Sans"/>
          <w:b/>
          <w:sz w:val="20"/>
          <w:szCs w:val="24"/>
        </w:rPr>
        <w:t xml:space="preserve"> do TCE-GO.</w:t>
      </w:r>
    </w:p>
    <w:p w:rsidR="00606133" w:rsidRPr="00347C54" w:rsidRDefault="00606133" w:rsidP="005006D6">
      <w:pPr>
        <w:spacing w:before="240" w:after="240" w:line="264" w:lineRule="auto"/>
        <w:jc w:val="both"/>
        <w:rPr>
          <w:rFonts w:ascii="Ecofont Vera Sans" w:hAnsi="Ecofont Vera Sans"/>
          <w:strike/>
          <w:color w:val="FF0000"/>
          <w:sz w:val="24"/>
          <w:szCs w:val="24"/>
        </w:rPr>
      </w:pPr>
      <w:r w:rsidRPr="00347C54">
        <w:rPr>
          <w:rFonts w:ascii="Ecofont Vera Sans" w:hAnsi="Ecofont Vera Sans"/>
          <w:b/>
          <w:strike/>
          <w:color w:val="FF0000"/>
          <w:sz w:val="24"/>
          <w:szCs w:val="24"/>
        </w:rPr>
        <w:t>Parágrafo único.</w:t>
      </w:r>
      <w:r w:rsidRPr="00347C54">
        <w:rPr>
          <w:rFonts w:ascii="Ecofont Vera Sans" w:hAnsi="Ecofont Vera Sans"/>
          <w:strike/>
          <w:color w:val="FF0000"/>
          <w:sz w:val="24"/>
          <w:szCs w:val="24"/>
        </w:rPr>
        <w:t xml:space="preserve"> Após a autuação e distribuição o processo será encaminhado à unidade técnica competente para análise e emissão de instrução técnica conclusiva. </w:t>
      </w:r>
    </w:p>
    <w:p w:rsidR="00E70C5A" w:rsidRPr="001926C0" w:rsidRDefault="00347C54" w:rsidP="001926C0">
      <w:pPr>
        <w:spacing w:before="240" w:after="0" w:line="264" w:lineRule="auto"/>
        <w:jc w:val="both"/>
        <w:rPr>
          <w:rFonts w:ascii="Ecofont Vera Sans" w:hAnsi="Ecofont Vera Sans"/>
          <w:sz w:val="24"/>
        </w:rPr>
      </w:pPr>
      <w:r w:rsidRPr="001926C0">
        <w:rPr>
          <w:rFonts w:ascii="Ecofont Vera Sans" w:hAnsi="Ecofont Vera Sans"/>
          <w:b/>
          <w:sz w:val="24"/>
        </w:rPr>
        <w:t xml:space="preserve">Parágrafo único. </w:t>
      </w:r>
      <w:r w:rsidR="00E70C5A" w:rsidRPr="001926C0">
        <w:rPr>
          <w:rFonts w:ascii="Ecofont Vera Sans" w:hAnsi="Ecofont Vera Sans"/>
          <w:sz w:val="24"/>
        </w:rPr>
        <w:t>Após a autuação e distribuição, o processo será encaminhado ao setor responsável para que emita a informação, no prazo de 05 (cinco) dias, acerca da existência ou não de registro em nome do servidor neste Tribunal, e, em seguida, será remetido à unidade técnica competente para análise e emissão de instrução técnica conclusiva.</w:t>
      </w:r>
    </w:p>
    <w:p w:rsidR="001926C0" w:rsidRDefault="001926C0" w:rsidP="001926C0">
      <w:pPr>
        <w:spacing w:after="240" w:line="264" w:lineRule="auto"/>
        <w:jc w:val="both"/>
        <w:rPr>
          <w:rFonts w:ascii="Ecofont Vera Sans" w:hAnsi="Ecofont Vera Sans" w:cs="DejaVu Sans"/>
          <w:b/>
          <w:sz w:val="20"/>
          <w:szCs w:val="24"/>
        </w:rPr>
      </w:pPr>
      <w:r w:rsidRPr="001926C0">
        <w:rPr>
          <w:rFonts w:ascii="Ecofont Vera Sans" w:hAnsi="Ecofont Vera Sans" w:cs="DejaVu Sans"/>
          <w:b/>
          <w:sz w:val="20"/>
          <w:szCs w:val="24"/>
        </w:rPr>
        <w:t xml:space="preserve">- </w:t>
      </w:r>
      <w:r>
        <w:rPr>
          <w:rFonts w:ascii="Ecofont Vera Sans" w:hAnsi="Ecofont Vera Sans" w:cs="DejaVu Sans"/>
          <w:b/>
          <w:sz w:val="20"/>
          <w:szCs w:val="24"/>
        </w:rPr>
        <w:t>Redação dada</w:t>
      </w:r>
      <w:r w:rsidRPr="001926C0">
        <w:rPr>
          <w:rFonts w:ascii="Ecofont Vera Sans" w:hAnsi="Ecofont Vera Sans" w:cs="DejaVu Sans"/>
          <w:b/>
          <w:sz w:val="20"/>
          <w:szCs w:val="24"/>
        </w:rPr>
        <w:t xml:space="preserve"> pela Resolução nº XX/2017</w:t>
      </w:r>
      <w:r>
        <w:rPr>
          <w:rFonts w:ascii="Ecofont Vera Sans" w:hAnsi="Ecofont Vera Sans" w:cs="DejaVu Sans"/>
          <w:b/>
          <w:sz w:val="20"/>
          <w:szCs w:val="24"/>
        </w:rPr>
        <w:t>,</w:t>
      </w:r>
      <w:r w:rsidRPr="001926C0">
        <w:rPr>
          <w:rFonts w:ascii="Ecofont Vera Sans" w:hAnsi="Ecofont Vera Sans" w:cs="DejaVu Sans"/>
          <w:b/>
          <w:sz w:val="20"/>
          <w:szCs w:val="24"/>
        </w:rPr>
        <w:t xml:space="preserve"> do TCE-GO.</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b/>
          <w:sz w:val="24"/>
          <w:szCs w:val="24"/>
        </w:rPr>
        <w:t>Art.13.</w:t>
      </w:r>
      <w:r w:rsidRPr="00606133">
        <w:rPr>
          <w:rFonts w:ascii="Ecofont Vera Sans" w:hAnsi="Ecofont Vera Sans"/>
          <w:sz w:val="24"/>
          <w:szCs w:val="24"/>
        </w:rPr>
        <w:t xml:space="preserve"> Concluída a análise pela unidade técnica, o processo seguirá os trâmites regimentais até a apreciação final e registro do ato. </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b/>
          <w:sz w:val="24"/>
          <w:szCs w:val="24"/>
        </w:rPr>
        <w:t>Art.14.</w:t>
      </w:r>
      <w:r w:rsidRPr="00606133">
        <w:rPr>
          <w:rFonts w:ascii="Ecofont Vera Sans" w:hAnsi="Ecofont Vera Sans"/>
          <w:sz w:val="24"/>
          <w:szCs w:val="24"/>
        </w:rPr>
        <w:t xml:space="preserve"> Ao apreciar os atos sujeitos a registro, o Tribunal considerará: </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sz w:val="24"/>
          <w:szCs w:val="24"/>
        </w:rPr>
        <w:t>I- legal e ordenará o registro dos atos sobre os quais não tenham sido identific</w:t>
      </w:r>
      <w:r w:rsidR="00347C54">
        <w:rPr>
          <w:rFonts w:ascii="Ecofont Vera Sans" w:hAnsi="Ecofont Vera Sans"/>
          <w:sz w:val="24"/>
          <w:szCs w:val="24"/>
        </w:rPr>
        <w:t>adas falhas ou inconsistências;</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sz w:val="24"/>
          <w:szCs w:val="24"/>
        </w:rPr>
        <w:t xml:space="preserve">II- ilegal e negará o registro dos atos editados em desconformidade com a legislação pertinente. </w:t>
      </w:r>
    </w:p>
    <w:p w:rsidR="000009D3" w:rsidRDefault="000009D3" w:rsidP="005006D6">
      <w:pPr>
        <w:spacing w:before="240" w:after="240" w:line="264" w:lineRule="auto"/>
        <w:jc w:val="both"/>
        <w:rPr>
          <w:rFonts w:ascii="Ecofont Vera Sans" w:hAnsi="Ecofont Vera Sans"/>
          <w:b/>
          <w:sz w:val="24"/>
          <w:szCs w:val="24"/>
        </w:rPr>
      </w:pPr>
    </w:p>
    <w:p w:rsidR="000009D3" w:rsidRDefault="00606133" w:rsidP="001018E2">
      <w:pPr>
        <w:spacing w:after="0" w:line="240" w:lineRule="auto"/>
        <w:jc w:val="center"/>
        <w:rPr>
          <w:rFonts w:ascii="Ecofont Vera Sans" w:hAnsi="Ecofont Vera Sans"/>
          <w:b/>
          <w:sz w:val="24"/>
          <w:szCs w:val="24"/>
        </w:rPr>
      </w:pPr>
      <w:r w:rsidRPr="000009D3">
        <w:rPr>
          <w:rFonts w:ascii="Ecofont Vera Sans" w:hAnsi="Ecofont Vera Sans"/>
          <w:b/>
          <w:sz w:val="24"/>
          <w:szCs w:val="24"/>
        </w:rPr>
        <w:t>CAPÍTULO VI</w:t>
      </w:r>
    </w:p>
    <w:p w:rsidR="000009D3" w:rsidRDefault="00606133" w:rsidP="001018E2">
      <w:pPr>
        <w:spacing w:after="0" w:line="240" w:lineRule="auto"/>
        <w:jc w:val="center"/>
        <w:rPr>
          <w:rFonts w:ascii="Ecofont Vera Sans" w:hAnsi="Ecofont Vera Sans"/>
          <w:b/>
          <w:sz w:val="24"/>
          <w:szCs w:val="24"/>
        </w:rPr>
      </w:pPr>
      <w:r w:rsidRPr="000009D3">
        <w:rPr>
          <w:rFonts w:ascii="Ecofont Vera Sans" w:hAnsi="Ecofont Vera Sans"/>
          <w:b/>
          <w:sz w:val="24"/>
          <w:szCs w:val="24"/>
        </w:rPr>
        <w:t>DAS DISPOSIÇÕES FINAIS</w:t>
      </w:r>
    </w:p>
    <w:p w:rsidR="001018E2" w:rsidRPr="000009D3" w:rsidRDefault="001018E2" w:rsidP="001018E2">
      <w:pPr>
        <w:spacing w:after="0" w:line="240" w:lineRule="auto"/>
        <w:jc w:val="center"/>
        <w:rPr>
          <w:rFonts w:ascii="Ecofont Vera Sans" w:hAnsi="Ecofont Vera Sans"/>
          <w:b/>
          <w:sz w:val="24"/>
          <w:szCs w:val="24"/>
        </w:rPr>
      </w:pP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b/>
          <w:sz w:val="24"/>
          <w:szCs w:val="24"/>
        </w:rPr>
        <w:t>Art.15.</w:t>
      </w:r>
      <w:r w:rsidRPr="00606133">
        <w:rPr>
          <w:rFonts w:ascii="Ecofont Vera Sans" w:hAnsi="Ecofont Vera Sans"/>
          <w:sz w:val="24"/>
          <w:szCs w:val="24"/>
        </w:rPr>
        <w:t xml:space="preserve"> O jurisdicionado deve manter à disposição do controle externo a documentação referente às admissões, para procedimentos de fiscalização a qualquer tempo. </w:t>
      </w:r>
    </w:p>
    <w:p w:rsid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b/>
          <w:sz w:val="24"/>
          <w:szCs w:val="24"/>
        </w:rPr>
        <w:t>Art.16.</w:t>
      </w:r>
      <w:r w:rsidRPr="00606133">
        <w:rPr>
          <w:rFonts w:ascii="Ecofont Vera Sans" w:hAnsi="Ecofont Vera Sans"/>
          <w:sz w:val="24"/>
          <w:szCs w:val="24"/>
        </w:rPr>
        <w:t xml:space="preserve"> Não serão admitidos, nem protocolados no Tribunal, processos relativos a atos de admissão de pessoal cujos dados obrigatórios não tenham sido cadastrados pelo jurisdicionado no Sistema Grad. </w:t>
      </w:r>
    </w:p>
    <w:p w:rsidR="000D1F80" w:rsidRPr="001926C0" w:rsidRDefault="000D1F80" w:rsidP="000D1F80">
      <w:pPr>
        <w:spacing w:before="240" w:after="0" w:line="264" w:lineRule="auto"/>
        <w:jc w:val="both"/>
        <w:rPr>
          <w:rFonts w:ascii="Ecofont Vera Sans" w:hAnsi="Ecofont Vera Sans"/>
          <w:sz w:val="24"/>
        </w:rPr>
      </w:pPr>
      <w:r>
        <w:rPr>
          <w:rFonts w:ascii="Ecofont Vera Sans" w:hAnsi="Ecofont Vera Sans" w:cs="DejaVu Sans"/>
          <w:b/>
          <w:sz w:val="24"/>
          <w:szCs w:val="24"/>
        </w:rPr>
        <w:t>Art.16-A.</w:t>
      </w:r>
      <w:r w:rsidRPr="001926C0">
        <w:rPr>
          <w:rFonts w:ascii="Ecofont Vera Sans" w:hAnsi="Ecofont Vera Sans" w:cs="DejaVu Sans"/>
          <w:sz w:val="24"/>
          <w:szCs w:val="24"/>
        </w:rPr>
        <w:t xml:space="preserve"> O não cumprimento dos prazos estabelecidos nest</w:t>
      </w:r>
      <w:r w:rsidR="008D622D">
        <w:rPr>
          <w:rFonts w:ascii="Ecofont Vera Sans" w:hAnsi="Ecofont Vera Sans" w:cs="DejaVu Sans"/>
          <w:sz w:val="24"/>
          <w:szCs w:val="24"/>
        </w:rPr>
        <w:t>a</w:t>
      </w:r>
      <w:r w:rsidRPr="001926C0">
        <w:rPr>
          <w:rFonts w:ascii="Ecofont Vera Sans" w:hAnsi="Ecofont Vera Sans" w:cs="DejaVu Sans"/>
          <w:sz w:val="24"/>
          <w:szCs w:val="24"/>
        </w:rPr>
        <w:t xml:space="preserve"> </w:t>
      </w:r>
      <w:r w:rsidR="008D622D">
        <w:rPr>
          <w:rFonts w:ascii="Ecofont Vera Sans" w:hAnsi="Ecofont Vera Sans" w:cs="DejaVu Sans"/>
          <w:sz w:val="24"/>
          <w:szCs w:val="24"/>
        </w:rPr>
        <w:t>Resolução</w:t>
      </w:r>
      <w:r w:rsidRPr="001926C0">
        <w:rPr>
          <w:rFonts w:ascii="Ecofont Vera Sans" w:hAnsi="Ecofont Vera Sans" w:cs="DejaVu Sans"/>
          <w:sz w:val="24"/>
          <w:szCs w:val="24"/>
        </w:rPr>
        <w:t xml:space="preserve"> sujeitará o responsável às sanções previstas no art. </w:t>
      </w:r>
      <w:r w:rsidRPr="001926C0">
        <w:rPr>
          <w:rFonts w:ascii="Ecofont Vera Sans" w:hAnsi="Ecofont Vera Sans"/>
          <w:sz w:val="24"/>
        </w:rPr>
        <w:t>112 da Lei Estadual nº 16.168, de 11 de dezembro de 2007.</w:t>
      </w:r>
    </w:p>
    <w:p w:rsidR="000D1F80" w:rsidRPr="00606133" w:rsidRDefault="000D1F80" w:rsidP="000D1F80">
      <w:pPr>
        <w:spacing w:after="240" w:line="264" w:lineRule="auto"/>
        <w:jc w:val="both"/>
        <w:rPr>
          <w:rFonts w:ascii="Ecofont Vera Sans" w:hAnsi="Ecofont Vera Sans"/>
          <w:sz w:val="24"/>
          <w:szCs w:val="24"/>
        </w:rPr>
      </w:pPr>
      <w:r w:rsidRPr="001926C0">
        <w:rPr>
          <w:rFonts w:ascii="Ecofont Vera Sans" w:hAnsi="Ecofont Vera Sans" w:cs="DejaVu Sans"/>
          <w:b/>
          <w:sz w:val="20"/>
          <w:szCs w:val="24"/>
        </w:rPr>
        <w:t xml:space="preserve">- </w:t>
      </w:r>
      <w:r>
        <w:rPr>
          <w:rFonts w:ascii="Ecofont Vera Sans" w:hAnsi="Ecofont Vera Sans" w:cs="DejaVu Sans"/>
          <w:b/>
          <w:sz w:val="20"/>
          <w:szCs w:val="24"/>
        </w:rPr>
        <w:t>Acrescido</w:t>
      </w:r>
      <w:r w:rsidRPr="001926C0">
        <w:rPr>
          <w:rFonts w:ascii="Ecofont Vera Sans" w:hAnsi="Ecofont Vera Sans" w:cs="DejaVu Sans"/>
          <w:b/>
          <w:sz w:val="20"/>
          <w:szCs w:val="24"/>
        </w:rPr>
        <w:t xml:space="preserve"> pela Resolução nº XX/2017</w:t>
      </w:r>
      <w:r>
        <w:rPr>
          <w:rFonts w:ascii="Ecofont Vera Sans" w:hAnsi="Ecofont Vera Sans" w:cs="DejaVu Sans"/>
          <w:b/>
          <w:sz w:val="20"/>
          <w:szCs w:val="24"/>
        </w:rPr>
        <w:t>,</w:t>
      </w:r>
      <w:r w:rsidRPr="001926C0">
        <w:rPr>
          <w:rFonts w:ascii="Ecofont Vera Sans" w:hAnsi="Ecofont Vera Sans" w:cs="DejaVu Sans"/>
          <w:b/>
          <w:sz w:val="20"/>
          <w:szCs w:val="24"/>
        </w:rPr>
        <w:t xml:space="preserve"> do TCE-GO.</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b/>
          <w:sz w:val="24"/>
          <w:szCs w:val="24"/>
        </w:rPr>
        <w:t>Art.17.</w:t>
      </w:r>
      <w:r w:rsidRPr="00606133">
        <w:rPr>
          <w:rFonts w:ascii="Ecofont Vera Sans" w:hAnsi="Ecofont Vera Sans"/>
          <w:sz w:val="24"/>
          <w:szCs w:val="24"/>
        </w:rPr>
        <w:t xml:space="preserve"> As disposições contidas nesta Resolução aplicam-se às admissões decorrentes dos concursos públicos realizados e homologados a partir da sua vigência. </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b/>
          <w:sz w:val="24"/>
          <w:szCs w:val="24"/>
        </w:rPr>
        <w:t>Art.18.</w:t>
      </w:r>
      <w:r w:rsidRPr="00606133">
        <w:rPr>
          <w:rFonts w:ascii="Ecofont Vera Sans" w:hAnsi="Ecofont Vera Sans"/>
          <w:sz w:val="24"/>
          <w:szCs w:val="24"/>
        </w:rPr>
        <w:t xml:space="preserve"> Esta Resolução entrará em vigor 90 (noventa) dias após sua publicação, revogando-se as disposições em contrário. </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b/>
          <w:sz w:val="24"/>
          <w:szCs w:val="24"/>
        </w:rPr>
        <w:t>Parágrafo único.</w:t>
      </w:r>
      <w:r w:rsidRPr="00606133">
        <w:rPr>
          <w:rFonts w:ascii="Ecofont Vera Sans" w:hAnsi="Ecofont Vera Sans"/>
          <w:sz w:val="24"/>
          <w:szCs w:val="24"/>
        </w:rPr>
        <w:t xml:space="preserve"> O Presidente do Tribunal de Contas, por meio de portaria, poderá prorrogar o início da exigência de cadastramento das informações no Sistema Grad. </w:t>
      </w:r>
    </w:p>
    <w:p w:rsidR="00606133" w:rsidRPr="00606133" w:rsidRDefault="00606133" w:rsidP="005006D6">
      <w:pPr>
        <w:spacing w:before="240" w:after="240" w:line="264" w:lineRule="auto"/>
        <w:jc w:val="both"/>
        <w:rPr>
          <w:rFonts w:ascii="Ecofont Vera Sans" w:hAnsi="Ecofont Vera Sans"/>
          <w:sz w:val="24"/>
          <w:szCs w:val="24"/>
        </w:rPr>
      </w:pPr>
      <w:r w:rsidRPr="00606133">
        <w:rPr>
          <w:rFonts w:ascii="Ecofont Vera Sans" w:hAnsi="Ecofont Vera Sans"/>
          <w:sz w:val="24"/>
          <w:szCs w:val="24"/>
        </w:rPr>
        <w:t xml:space="preserve"> </w:t>
      </w:r>
    </w:p>
    <w:p w:rsidR="00606133" w:rsidRPr="00606133" w:rsidRDefault="00606133" w:rsidP="005006D6">
      <w:pPr>
        <w:spacing w:before="240" w:after="240" w:line="264" w:lineRule="auto"/>
        <w:ind w:firstLine="1416"/>
        <w:jc w:val="both"/>
        <w:rPr>
          <w:rFonts w:ascii="Ecofont Vera Sans" w:hAnsi="Ecofont Vera Sans"/>
          <w:sz w:val="24"/>
          <w:szCs w:val="24"/>
        </w:rPr>
      </w:pPr>
      <w:r w:rsidRPr="000009D3">
        <w:rPr>
          <w:rFonts w:ascii="Ecofont Vera Sans" w:hAnsi="Ecofont Vera Sans"/>
          <w:b/>
          <w:sz w:val="24"/>
          <w:szCs w:val="24"/>
        </w:rPr>
        <w:t>TRIBUNAL DE CONTAS DO ESTADO DE GOIÁS</w:t>
      </w:r>
      <w:r w:rsidRPr="00606133">
        <w:rPr>
          <w:rFonts w:ascii="Ecofont Vera Sans" w:hAnsi="Ecofont Vera Sans"/>
          <w:sz w:val="24"/>
          <w:szCs w:val="24"/>
        </w:rPr>
        <w:t xml:space="preserve">, em Goiânia/GO, aos </w:t>
      </w:r>
    </w:p>
    <w:p w:rsidR="00606133" w:rsidRPr="00606133" w:rsidRDefault="00606133" w:rsidP="005006D6">
      <w:pPr>
        <w:spacing w:before="240" w:after="240" w:line="264" w:lineRule="auto"/>
        <w:jc w:val="right"/>
        <w:rPr>
          <w:rFonts w:ascii="Ecofont Vera Sans" w:hAnsi="Ecofont Vera Sans"/>
          <w:sz w:val="24"/>
          <w:szCs w:val="24"/>
        </w:rPr>
      </w:pPr>
      <w:r w:rsidRPr="00606133">
        <w:rPr>
          <w:rFonts w:ascii="Ecofont Vera Sans" w:hAnsi="Ecofont Vera Sans"/>
          <w:sz w:val="24"/>
          <w:szCs w:val="24"/>
        </w:rPr>
        <w:t xml:space="preserve">, Presidente </w:t>
      </w:r>
    </w:p>
    <w:p w:rsidR="00606133" w:rsidRPr="00606133" w:rsidRDefault="00606133" w:rsidP="005006D6">
      <w:pPr>
        <w:spacing w:before="240" w:after="240" w:line="264" w:lineRule="auto"/>
        <w:jc w:val="right"/>
        <w:rPr>
          <w:rFonts w:ascii="Ecofont Vera Sans" w:hAnsi="Ecofont Vera Sans"/>
          <w:sz w:val="24"/>
          <w:szCs w:val="24"/>
        </w:rPr>
      </w:pPr>
      <w:r w:rsidRPr="00606133">
        <w:rPr>
          <w:rFonts w:ascii="Ecofont Vera Sans" w:hAnsi="Ecofont Vera Sans"/>
          <w:sz w:val="24"/>
          <w:szCs w:val="24"/>
        </w:rPr>
        <w:t xml:space="preserve">,Relator </w:t>
      </w:r>
    </w:p>
    <w:p w:rsidR="00606133" w:rsidRPr="00606133" w:rsidRDefault="000009D3" w:rsidP="005006D6">
      <w:pPr>
        <w:spacing w:before="240" w:after="240" w:line="264" w:lineRule="auto"/>
        <w:jc w:val="right"/>
        <w:rPr>
          <w:rFonts w:ascii="Ecofont Vera Sans" w:hAnsi="Ecofont Vera Sans"/>
          <w:sz w:val="24"/>
          <w:szCs w:val="24"/>
        </w:rPr>
      </w:pPr>
      <w:r>
        <w:rPr>
          <w:rFonts w:ascii="Ecofont Vera Sans" w:hAnsi="Ecofont Vera Sans"/>
          <w:sz w:val="24"/>
          <w:szCs w:val="24"/>
        </w:rPr>
        <w:t xml:space="preserve">,Conselheiro </w:t>
      </w:r>
    </w:p>
    <w:p w:rsidR="00606133" w:rsidRPr="00606133" w:rsidRDefault="00606133" w:rsidP="005006D6">
      <w:pPr>
        <w:spacing w:before="240" w:after="240" w:line="264" w:lineRule="auto"/>
        <w:jc w:val="right"/>
        <w:rPr>
          <w:rFonts w:ascii="Ecofont Vera Sans" w:hAnsi="Ecofont Vera Sans"/>
          <w:sz w:val="24"/>
          <w:szCs w:val="24"/>
        </w:rPr>
      </w:pPr>
      <w:r w:rsidRPr="00606133">
        <w:rPr>
          <w:rFonts w:ascii="Ecofont Vera Sans" w:hAnsi="Ecofont Vera Sans"/>
          <w:sz w:val="24"/>
          <w:szCs w:val="24"/>
        </w:rPr>
        <w:t xml:space="preserve">,Conselheiro </w:t>
      </w:r>
    </w:p>
    <w:p w:rsidR="00606133" w:rsidRPr="00606133" w:rsidRDefault="00606133" w:rsidP="005006D6">
      <w:pPr>
        <w:spacing w:before="240" w:after="240" w:line="264" w:lineRule="auto"/>
        <w:jc w:val="right"/>
        <w:rPr>
          <w:rFonts w:ascii="Ecofont Vera Sans" w:hAnsi="Ecofont Vera Sans"/>
          <w:sz w:val="24"/>
          <w:szCs w:val="24"/>
        </w:rPr>
      </w:pPr>
      <w:r w:rsidRPr="00606133">
        <w:rPr>
          <w:rFonts w:ascii="Ecofont Vera Sans" w:hAnsi="Ecofont Vera Sans"/>
          <w:sz w:val="24"/>
          <w:szCs w:val="24"/>
        </w:rPr>
        <w:t xml:space="preserve">,Conselheira </w:t>
      </w:r>
    </w:p>
    <w:p w:rsidR="00606133" w:rsidRPr="00606133" w:rsidRDefault="00606133" w:rsidP="005006D6">
      <w:pPr>
        <w:spacing w:before="240" w:after="240" w:line="264" w:lineRule="auto"/>
        <w:jc w:val="right"/>
        <w:rPr>
          <w:rFonts w:ascii="Ecofont Vera Sans" w:hAnsi="Ecofont Vera Sans"/>
          <w:sz w:val="24"/>
          <w:szCs w:val="24"/>
        </w:rPr>
      </w:pPr>
      <w:r w:rsidRPr="00606133">
        <w:rPr>
          <w:rFonts w:ascii="Ecofont Vera Sans" w:hAnsi="Ecofont Vera Sans"/>
          <w:sz w:val="24"/>
          <w:szCs w:val="24"/>
        </w:rPr>
        <w:t xml:space="preserve">,Conselheiro  </w:t>
      </w:r>
    </w:p>
    <w:p w:rsidR="00606133" w:rsidRPr="00606133" w:rsidRDefault="00606133" w:rsidP="005006D6">
      <w:pPr>
        <w:spacing w:before="240" w:after="240" w:line="264" w:lineRule="auto"/>
        <w:jc w:val="right"/>
        <w:rPr>
          <w:rFonts w:ascii="Ecofont Vera Sans" w:hAnsi="Ecofont Vera Sans"/>
          <w:sz w:val="24"/>
          <w:szCs w:val="24"/>
        </w:rPr>
      </w:pPr>
      <w:r w:rsidRPr="00606133">
        <w:rPr>
          <w:rFonts w:ascii="Ecofont Vera Sans" w:hAnsi="Ecofont Vera Sans"/>
          <w:sz w:val="24"/>
          <w:szCs w:val="24"/>
        </w:rPr>
        <w:t xml:space="preserve">, Conselheiro </w:t>
      </w:r>
    </w:p>
    <w:p w:rsidR="004E334E" w:rsidRPr="00606133" w:rsidRDefault="00606133" w:rsidP="005006D6">
      <w:pPr>
        <w:spacing w:before="240" w:after="240" w:line="264" w:lineRule="auto"/>
        <w:jc w:val="right"/>
        <w:rPr>
          <w:rFonts w:ascii="Ecofont Vera Sans" w:hAnsi="Ecofont Vera Sans"/>
          <w:sz w:val="24"/>
          <w:szCs w:val="24"/>
        </w:rPr>
      </w:pPr>
      <w:r w:rsidRPr="00606133">
        <w:rPr>
          <w:rFonts w:ascii="Ecofont Vera Sans" w:hAnsi="Ecofont Vera Sans"/>
          <w:sz w:val="24"/>
          <w:szCs w:val="24"/>
        </w:rPr>
        <w:t>, Procuradora-Geral de Contas</w:t>
      </w:r>
    </w:p>
    <w:sectPr w:rsidR="004E334E" w:rsidRPr="00606133" w:rsidSect="004C7DEF">
      <w:headerReference w:type="default" r:id="rId8"/>
      <w:footerReference w:type="default" r:id="rId9"/>
      <w:pgSz w:w="11906" w:h="16838"/>
      <w:pgMar w:top="1417" w:right="1701" w:bottom="1417" w:left="1701"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A04" w:rsidRDefault="00A92A04" w:rsidP="00606133">
      <w:pPr>
        <w:spacing w:after="0" w:line="240" w:lineRule="auto"/>
      </w:pPr>
      <w:r>
        <w:separator/>
      </w:r>
    </w:p>
  </w:endnote>
  <w:endnote w:type="continuationSeparator" w:id="0">
    <w:p w:rsidR="00A92A04" w:rsidRDefault="00A92A04" w:rsidP="00606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 Vera Sans">
    <w:panose1 w:val="020B0603030804020204"/>
    <w:charset w:val="00"/>
    <w:family w:val="swiss"/>
    <w:pitch w:val="variable"/>
    <w:sig w:usb0="800000AF" w:usb1="1000204A" w:usb2="00000000" w:usb3="00000000" w:csb0="00000001" w:csb1="00000000"/>
  </w:font>
  <w:font w:name="DejaVu Sans,Bold">
    <w:panose1 w:val="00000000000000000000"/>
    <w:charset w:val="00"/>
    <w:family w:val="swiss"/>
    <w:notTrueType/>
    <w:pitch w:val="default"/>
    <w:sig w:usb0="00000003" w:usb1="00000000" w:usb2="00000000" w:usb3="00000000" w:csb0="00000001" w:csb1="00000000"/>
  </w:font>
  <w:font w:name="DejaVu Sans,Italic">
    <w:panose1 w:val="00000000000000000000"/>
    <w:charset w:val="00"/>
    <w:family w:val="swiss"/>
    <w:notTrueType/>
    <w:pitch w:val="default"/>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472677197"/>
      <w:docPartObj>
        <w:docPartGallery w:val="Page Numbers (Bottom of Page)"/>
        <w:docPartUnique/>
      </w:docPartObj>
    </w:sdtPr>
    <w:sdtEndPr>
      <w:rPr>
        <w:sz w:val="22"/>
      </w:rPr>
    </w:sdtEndPr>
    <w:sdtContent>
      <w:p w:rsidR="001926C0" w:rsidRPr="001018E2" w:rsidRDefault="001926C0" w:rsidP="001926C0">
        <w:pPr>
          <w:pStyle w:val="Rodap"/>
          <w:jc w:val="center"/>
          <w:rPr>
            <w:rFonts w:ascii="Ecofont Vera Sans" w:hAnsi="Ecofont Vera Sans"/>
            <w:sz w:val="18"/>
          </w:rPr>
        </w:pPr>
        <w:r w:rsidRPr="001018E2">
          <w:rPr>
            <w:rFonts w:ascii="Ecofont Vera Sans" w:hAnsi="Ecofont Vera Sans"/>
            <w:sz w:val="18"/>
            <w:szCs w:val="21"/>
            <w:shd w:val="clear" w:color="auto" w:fill="FFFFFF"/>
          </w:rPr>
          <w:t>Av. Ubirajara Berocan Leite, 640, St. Jaó Goiânia-GO - Cep 74.674-015</w:t>
        </w:r>
        <w:r w:rsidRPr="001018E2">
          <w:rPr>
            <w:rFonts w:ascii="Ecofont Vera Sans" w:hAnsi="Ecofont Vera Sans"/>
            <w:sz w:val="18"/>
          </w:rPr>
          <w:t xml:space="preserve"> </w:t>
        </w:r>
      </w:p>
      <w:p w:rsidR="001926C0" w:rsidRDefault="001926C0">
        <w:pPr>
          <w:pStyle w:val="Rodap"/>
          <w:jc w:val="center"/>
        </w:pPr>
        <w:r w:rsidRPr="001018E2">
          <w:fldChar w:fldCharType="begin"/>
        </w:r>
        <w:r w:rsidRPr="001018E2">
          <w:instrText>PAGE   \* MERGEFORMAT</w:instrText>
        </w:r>
        <w:r w:rsidRPr="001018E2">
          <w:fldChar w:fldCharType="separate"/>
        </w:r>
        <w:r w:rsidR="001B2FD9">
          <w:rPr>
            <w:noProof/>
          </w:rPr>
          <w:t>2</w:t>
        </w:r>
        <w:r w:rsidRPr="001018E2">
          <w:fldChar w:fldCharType="end"/>
        </w:r>
      </w:p>
    </w:sdtContent>
  </w:sdt>
  <w:p w:rsidR="001926C0" w:rsidRDefault="001926C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A04" w:rsidRDefault="00A92A04" w:rsidP="00606133">
      <w:pPr>
        <w:spacing w:after="0" w:line="240" w:lineRule="auto"/>
      </w:pPr>
      <w:r>
        <w:separator/>
      </w:r>
    </w:p>
  </w:footnote>
  <w:footnote w:type="continuationSeparator" w:id="0">
    <w:p w:rsidR="00A92A04" w:rsidRDefault="00A92A04" w:rsidP="006061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133" w:rsidRDefault="00606133" w:rsidP="001926C0">
    <w:pPr>
      <w:pStyle w:val="Cabealho"/>
      <w:jc w:val="center"/>
    </w:pPr>
  </w:p>
  <w:p w:rsidR="004C7DEF" w:rsidRPr="00F6202D" w:rsidRDefault="004C7DEF" w:rsidP="004C7DEF">
    <w:pPr>
      <w:spacing w:after="0" w:line="240" w:lineRule="auto"/>
      <w:jc w:val="center"/>
      <w:rPr>
        <w:rFonts w:ascii="Times New Roman" w:hAnsi="Times New Roman"/>
      </w:rPr>
    </w:pPr>
    <w:r w:rsidRPr="00F6202D">
      <w:rPr>
        <w:rFonts w:ascii="Times New Roman" w:hAnsi="Times New Roman"/>
      </w:rPr>
      <w:object w:dxaOrig="2236" w:dyaOrig="3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63pt" o:ole="" fillcolor="window">
          <v:imagedata r:id="rId1" o:title=""/>
        </v:shape>
        <o:OLEObject Type="Embed" ProgID="Word.Picture.8" ShapeID="_x0000_i1025" DrawAspect="Content" ObjectID="_1557324112" r:id="rId2"/>
      </w:object>
    </w:r>
  </w:p>
  <w:p w:rsidR="004C7DEF" w:rsidRDefault="004C7DEF" w:rsidP="004C7DEF">
    <w:pPr>
      <w:spacing w:after="0" w:line="240" w:lineRule="auto"/>
      <w:jc w:val="center"/>
      <w:rPr>
        <w:rFonts w:ascii="Ecofont Vera Sans" w:hAnsi="Ecofont Vera Sans"/>
        <w:b/>
        <w:szCs w:val="28"/>
      </w:rPr>
    </w:pPr>
    <w:r w:rsidRPr="004C7DEF">
      <w:rPr>
        <w:rFonts w:ascii="Ecofont Vera Sans" w:hAnsi="Ecofont Vera Sans"/>
        <w:b/>
        <w:szCs w:val="28"/>
      </w:rPr>
      <w:t>TRIBUNAL DE CONTAS DO ESTADO DE GOIÁS</w:t>
    </w:r>
  </w:p>
  <w:p w:rsidR="004D0472" w:rsidRPr="004C7DEF" w:rsidRDefault="004D0472" w:rsidP="004C7DEF">
    <w:pPr>
      <w:spacing w:after="0" w:line="240" w:lineRule="auto"/>
      <w:jc w:val="center"/>
      <w:rPr>
        <w:rFonts w:ascii="Ecofont Vera Sans" w:hAnsi="Ecofont Vera Sans"/>
        <w:b/>
        <w:szCs w:val="28"/>
      </w:rPr>
    </w:pPr>
  </w:p>
  <w:p w:rsidR="001926C0" w:rsidRDefault="001926C0" w:rsidP="001926C0">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9E0F3F"/>
    <w:multiLevelType w:val="hybridMultilevel"/>
    <w:tmpl w:val="B96E4C96"/>
    <w:lvl w:ilvl="0" w:tplc="8BC0A6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133"/>
    <w:rsid w:val="000009D3"/>
    <w:rsid w:val="000D1F80"/>
    <w:rsid w:val="001018E2"/>
    <w:rsid w:val="001926C0"/>
    <w:rsid w:val="001B2FD9"/>
    <w:rsid w:val="0022112A"/>
    <w:rsid w:val="00254A7A"/>
    <w:rsid w:val="002A23F3"/>
    <w:rsid w:val="00347C54"/>
    <w:rsid w:val="004C7DEF"/>
    <w:rsid w:val="004D0472"/>
    <w:rsid w:val="004E334E"/>
    <w:rsid w:val="005006D6"/>
    <w:rsid w:val="00606133"/>
    <w:rsid w:val="006338DC"/>
    <w:rsid w:val="00667D42"/>
    <w:rsid w:val="006E53EA"/>
    <w:rsid w:val="008B6F8B"/>
    <w:rsid w:val="008D622D"/>
    <w:rsid w:val="009C281E"/>
    <w:rsid w:val="00A26688"/>
    <w:rsid w:val="00A92A04"/>
    <w:rsid w:val="00AB3F60"/>
    <w:rsid w:val="00BA7CB5"/>
    <w:rsid w:val="00C20914"/>
    <w:rsid w:val="00C72825"/>
    <w:rsid w:val="00D108E4"/>
    <w:rsid w:val="00DA1C01"/>
    <w:rsid w:val="00DC49E1"/>
    <w:rsid w:val="00E56E8E"/>
    <w:rsid w:val="00E70C5A"/>
    <w:rsid w:val="00F1650F"/>
    <w:rsid w:val="00F56112"/>
    <w:rsid w:val="00FD36AA"/>
    <w:rsid w:val="00FD59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061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06133"/>
  </w:style>
  <w:style w:type="paragraph" w:styleId="Rodap">
    <w:name w:val="footer"/>
    <w:basedOn w:val="Normal"/>
    <w:link w:val="RodapChar"/>
    <w:uiPriority w:val="99"/>
    <w:unhideWhenUsed/>
    <w:rsid w:val="00606133"/>
    <w:pPr>
      <w:tabs>
        <w:tab w:val="center" w:pos="4252"/>
        <w:tab w:val="right" w:pos="8504"/>
      </w:tabs>
      <w:spacing w:after="0" w:line="240" w:lineRule="auto"/>
    </w:pPr>
  </w:style>
  <w:style w:type="character" w:customStyle="1" w:styleId="RodapChar">
    <w:name w:val="Rodapé Char"/>
    <w:basedOn w:val="Fontepargpadro"/>
    <w:link w:val="Rodap"/>
    <w:uiPriority w:val="99"/>
    <w:rsid w:val="00606133"/>
  </w:style>
  <w:style w:type="paragraph" w:styleId="Textodebalo">
    <w:name w:val="Balloon Text"/>
    <w:basedOn w:val="Normal"/>
    <w:link w:val="TextodebaloChar"/>
    <w:uiPriority w:val="99"/>
    <w:semiHidden/>
    <w:unhideWhenUsed/>
    <w:rsid w:val="0060613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06133"/>
    <w:rPr>
      <w:rFonts w:ascii="Tahoma" w:hAnsi="Tahoma" w:cs="Tahoma"/>
      <w:sz w:val="16"/>
      <w:szCs w:val="16"/>
    </w:rPr>
  </w:style>
  <w:style w:type="paragraph" w:styleId="PargrafodaLista">
    <w:name w:val="List Paragraph"/>
    <w:basedOn w:val="Normal"/>
    <w:uiPriority w:val="34"/>
    <w:qFormat/>
    <w:rsid w:val="006061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061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06133"/>
  </w:style>
  <w:style w:type="paragraph" w:styleId="Rodap">
    <w:name w:val="footer"/>
    <w:basedOn w:val="Normal"/>
    <w:link w:val="RodapChar"/>
    <w:uiPriority w:val="99"/>
    <w:unhideWhenUsed/>
    <w:rsid w:val="00606133"/>
    <w:pPr>
      <w:tabs>
        <w:tab w:val="center" w:pos="4252"/>
        <w:tab w:val="right" w:pos="8504"/>
      </w:tabs>
      <w:spacing w:after="0" w:line="240" w:lineRule="auto"/>
    </w:pPr>
  </w:style>
  <w:style w:type="character" w:customStyle="1" w:styleId="RodapChar">
    <w:name w:val="Rodapé Char"/>
    <w:basedOn w:val="Fontepargpadro"/>
    <w:link w:val="Rodap"/>
    <w:uiPriority w:val="99"/>
    <w:rsid w:val="00606133"/>
  </w:style>
  <w:style w:type="paragraph" w:styleId="Textodebalo">
    <w:name w:val="Balloon Text"/>
    <w:basedOn w:val="Normal"/>
    <w:link w:val="TextodebaloChar"/>
    <w:uiPriority w:val="99"/>
    <w:semiHidden/>
    <w:unhideWhenUsed/>
    <w:rsid w:val="0060613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06133"/>
    <w:rPr>
      <w:rFonts w:ascii="Tahoma" w:hAnsi="Tahoma" w:cs="Tahoma"/>
      <w:sz w:val="16"/>
      <w:szCs w:val="16"/>
    </w:rPr>
  </w:style>
  <w:style w:type="paragraph" w:styleId="PargrafodaLista">
    <w:name w:val="List Paragraph"/>
    <w:basedOn w:val="Normal"/>
    <w:uiPriority w:val="34"/>
    <w:qFormat/>
    <w:rsid w:val="006061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2443</Words>
  <Characters>13195</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Jordana Plazza Bittar</dc:creator>
  <cp:lastModifiedBy>Licardino Siqueira Pires</cp:lastModifiedBy>
  <cp:revision>2</cp:revision>
  <dcterms:created xsi:type="dcterms:W3CDTF">2017-05-26T20:15:00Z</dcterms:created>
  <dcterms:modified xsi:type="dcterms:W3CDTF">2017-05-26T20:15:00Z</dcterms:modified>
</cp:coreProperties>
</file>